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65F91" w:themeColor="accent1" w:themeShade="BF"/>
  <w:body>
    <w:p w:rsidR="00251049" w:rsidRDefault="00251049" w:rsidP="00251049">
      <w:pPr>
        <w:shd w:val="clear" w:color="auto" w:fill="FFFFFF"/>
        <w:spacing w:after="0" w:line="320" w:lineRule="atLeast"/>
        <w:rPr>
          <w:rFonts w:ascii="Arial" w:eastAsia="Times New Roman" w:hAnsi="Arial" w:cs="Arial"/>
          <w:color w:val="000000"/>
          <w:sz w:val="56"/>
          <w:szCs w:val="56"/>
        </w:rPr>
      </w:pPr>
      <w:r w:rsidRPr="00251049">
        <w:rPr>
          <w:rFonts w:ascii="Arial" w:eastAsia="Times New Roman" w:hAnsi="Arial" w:cs="Arial"/>
          <w:b/>
          <w:bCs/>
          <w:color w:val="000000"/>
          <w:sz w:val="56"/>
          <w:szCs w:val="56"/>
        </w:rPr>
        <w:t>Guidance Department</w:t>
      </w:r>
      <w:r w:rsidRPr="00251049">
        <w:rPr>
          <w:rFonts w:ascii="Arial" w:eastAsia="Times New Roman" w:hAnsi="Arial" w:cs="Arial"/>
          <w:color w:val="000000"/>
          <w:sz w:val="56"/>
          <w:szCs w:val="56"/>
        </w:rPr>
        <w:t> </w:t>
      </w:r>
    </w:p>
    <w:p w:rsidR="00251049" w:rsidRPr="00251049" w:rsidRDefault="00251049" w:rsidP="00251049">
      <w:pPr>
        <w:shd w:val="clear" w:color="auto" w:fill="FFFFFF"/>
        <w:spacing w:after="0" w:line="320" w:lineRule="atLeast"/>
        <w:rPr>
          <w:rFonts w:ascii="Calibri" w:eastAsia="Times New Roman" w:hAnsi="Calibri" w:cs="Times New Roman"/>
          <w:color w:val="444444"/>
          <w:sz w:val="56"/>
          <w:szCs w:val="56"/>
        </w:rPr>
      </w:pPr>
    </w:p>
    <w:p w:rsidR="00251049" w:rsidRPr="00251049" w:rsidRDefault="00251049" w:rsidP="00251049">
      <w:pPr>
        <w:shd w:val="clear" w:color="auto" w:fill="FFFFFF"/>
        <w:spacing w:after="0" w:line="320" w:lineRule="atLeast"/>
        <w:rPr>
          <w:rFonts w:ascii="Calibri" w:eastAsia="Times New Roman" w:hAnsi="Calibri" w:cs="Times New Roman"/>
          <w:color w:val="444444"/>
          <w:sz w:val="56"/>
          <w:szCs w:val="56"/>
        </w:rPr>
      </w:pPr>
      <w:r w:rsidRPr="00251049">
        <w:rPr>
          <w:rFonts w:ascii="Arial" w:eastAsia="Times New Roman" w:hAnsi="Arial" w:cs="Arial"/>
          <w:color w:val="000000"/>
          <w:sz w:val="56"/>
          <w:szCs w:val="56"/>
        </w:rPr>
        <w:t>The Guidance Counselors at Jamaica Gateway to the Sciences work to promote student success through comprehensive school counseling programs which include developmental, preventive, remedial, and responsive services. The role of the counselors is to address all students’ academic, personal/social and career development needs.</w:t>
      </w:r>
    </w:p>
    <w:p w:rsidR="00251049" w:rsidRDefault="00251049" w:rsidP="00251049">
      <w:pPr>
        <w:shd w:val="clear" w:color="auto" w:fill="FFFFFF"/>
        <w:spacing w:after="0" w:line="320" w:lineRule="atLeast"/>
        <w:rPr>
          <w:rFonts w:ascii="Calibri" w:eastAsia="Times New Roman" w:hAnsi="Calibri" w:cs="Times New Roman"/>
          <w:color w:val="444444"/>
          <w:sz w:val="56"/>
          <w:szCs w:val="56"/>
        </w:rPr>
      </w:pPr>
    </w:p>
    <w:p w:rsidR="00251049" w:rsidRPr="00251049" w:rsidRDefault="00251049" w:rsidP="00251049">
      <w:pPr>
        <w:shd w:val="clear" w:color="auto" w:fill="FFFFFF"/>
        <w:spacing w:after="0" w:line="320" w:lineRule="atLeast"/>
        <w:rPr>
          <w:rFonts w:ascii="Calibri" w:eastAsia="Times New Roman" w:hAnsi="Calibri" w:cs="Times New Roman"/>
          <w:color w:val="444444"/>
          <w:sz w:val="56"/>
          <w:szCs w:val="56"/>
        </w:rPr>
      </w:pPr>
    </w:p>
    <w:p w:rsidR="00251049" w:rsidRPr="00251049" w:rsidRDefault="00251049" w:rsidP="00251049">
      <w:pPr>
        <w:shd w:val="clear" w:color="auto" w:fill="FFFFFF"/>
        <w:spacing w:after="0" w:line="320" w:lineRule="atLeast"/>
        <w:rPr>
          <w:rFonts w:ascii="Calibri" w:eastAsia="Times New Roman" w:hAnsi="Calibri" w:cs="Times New Roman"/>
          <w:color w:val="444444"/>
          <w:sz w:val="56"/>
          <w:szCs w:val="56"/>
        </w:rPr>
      </w:pPr>
      <w:r w:rsidRPr="00251049">
        <w:rPr>
          <w:rFonts w:ascii="Arial" w:eastAsia="Times New Roman" w:hAnsi="Arial" w:cs="Arial"/>
          <w:b/>
          <w:bCs/>
          <w:color w:val="000000"/>
          <w:sz w:val="56"/>
          <w:szCs w:val="56"/>
        </w:rPr>
        <w:t>Reminder</w:t>
      </w:r>
      <w:r w:rsidRPr="00251049">
        <w:rPr>
          <w:rFonts w:ascii="Arial" w:eastAsia="Times New Roman" w:hAnsi="Arial" w:cs="Arial"/>
          <w:color w:val="000000"/>
          <w:sz w:val="56"/>
          <w:szCs w:val="56"/>
        </w:rPr>
        <w:t>: Students are </w:t>
      </w:r>
      <w:r w:rsidRPr="00251049">
        <w:rPr>
          <w:rFonts w:ascii="Arial" w:eastAsia="Times New Roman" w:hAnsi="Arial" w:cs="Arial"/>
          <w:b/>
          <w:bCs/>
          <w:color w:val="000000"/>
          <w:sz w:val="56"/>
          <w:szCs w:val="56"/>
        </w:rPr>
        <w:t>NOT </w:t>
      </w:r>
      <w:r w:rsidRPr="00251049">
        <w:rPr>
          <w:rFonts w:ascii="Arial" w:eastAsia="Times New Roman" w:hAnsi="Arial" w:cs="Arial"/>
          <w:color w:val="000000"/>
          <w:sz w:val="56"/>
          <w:szCs w:val="56"/>
        </w:rPr>
        <w:t>allowed to miss their classes to see a guidance counselor, unless it is an emergency or a scheduled appointment.</w:t>
      </w:r>
      <w:bookmarkStart w:id="0" w:name="_GoBack"/>
      <w:bookmarkEnd w:id="0"/>
    </w:p>
    <w:sectPr w:rsidR="00251049" w:rsidRPr="00251049" w:rsidSect="0025104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49"/>
    <w:rsid w:val="00251049"/>
    <w:rsid w:val="0087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6375">
      <w:bodyDiv w:val="1"/>
      <w:marLeft w:val="0"/>
      <w:marRight w:val="0"/>
      <w:marTop w:val="0"/>
      <w:marBottom w:val="0"/>
      <w:divBdr>
        <w:top w:val="none" w:sz="0" w:space="0" w:color="auto"/>
        <w:left w:val="none" w:sz="0" w:space="0" w:color="auto"/>
        <w:bottom w:val="none" w:sz="0" w:space="0" w:color="auto"/>
        <w:right w:val="none" w:sz="0" w:space="0" w:color="auto"/>
      </w:divBdr>
      <w:divsChild>
        <w:div w:id="1930889438">
          <w:marLeft w:val="0"/>
          <w:marRight w:val="0"/>
          <w:marTop w:val="0"/>
          <w:marBottom w:val="0"/>
          <w:divBdr>
            <w:top w:val="none" w:sz="0" w:space="0" w:color="auto"/>
            <w:left w:val="none" w:sz="0" w:space="0" w:color="auto"/>
            <w:bottom w:val="none" w:sz="0" w:space="0" w:color="auto"/>
            <w:right w:val="none" w:sz="0" w:space="0" w:color="auto"/>
          </w:divBdr>
        </w:div>
        <w:div w:id="1134643548">
          <w:marLeft w:val="0"/>
          <w:marRight w:val="0"/>
          <w:marTop w:val="0"/>
          <w:marBottom w:val="0"/>
          <w:divBdr>
            <w:top w:val="none" w:sz="0" w:space="0" w:color="auto"/>
            <w:left w:val="none" w:sz="0" w:space="0" w:color="auto"/>
            <w:bottom w:val="none" w:sz="0" w:space="0" w:color="auto"/>
            <w:right w:val="none" w:sz="0" w:space="0" w:color="auto"/>
          </w:divBdr>
        </w:div>
        <w:div w:id="1694571388">
          <w:marLeft w:val="0"/>
          <w:marRight w:val="0"/>
          <w:marTop w:val="0"/>
          <w:marBottom w:val="0"/>
          <w:divBdr>
            <w:top w:val="none" w:sz="0" w:space="0" w:color="auto"/>
            <w:left w:val="none" w:sz="0" w:space="0" w:color="auto"/>
            <w:bottom w:val="none" w:sz="0" w:space="0" w:color="auto"/>
            <w:right w:val="none" w:sz="0" w:space="0" w:color="auto"/>
          </w:divBdr>
        </w:div>
        <w:div w:id="168424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2016-06-23T15:03:00Z</dcterms:created>
  <dcterms:modified xsi:type="dcterms:W3CDTF">2016-06-23T15:05:00Z</dcterms:modified>
</cp:coreProperties>
</file>