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62" w:rsidRPr="00FD5B62" w:rsidRDefault="00FD5B62" w:rsidP="00FD5B62">
      <w:pPr>
        <w:spacing w:after="200" w:line="276" w:lineRule="auto"/>
        <w:contextualSpacing/>
        <w:jc w:val="right"/>
        <w:rPr>
          <w:rFonts w:ascii="Century Gothic" w:eastAsiaTheme="minorEastAsia" w:hAnsi="Century Gothic" w:cstheme="minorBidi"/>
          <w:b/>
          <w:sz w:val="16"/>
          <w:szCs w:val="16"/>
        </w:rPr>
      </w:pPr>
      <w:r w:rsidRPr="00FD5B62">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3A0AAC4B" wp14:editId="468089F2">
            <wp:simplePos x="0" y="0"/>
            <wp:positionH relativeFrom="column">
              <wp:posOffset>190500</wp:posOffset>
            </wp:positionH>
            <wp:positionV relativeFrom="paragraph">
              <wp:posOffset>-204681</wp:posOffset>
            </wp:positionV>
            <wp:extent cx="1057275" cy="8284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57275" cy="828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62">
        <w:rPr>
          <w:rFonts w:ascii="Century Gothic" w:eastAsiaTheme="minorEastAsia" w:hAnsi="Century Gothic" w:cstheme="minorBidi"/>
          <w:b/>
          <w:sz w:val="16"/>
          <w:szCs w:val="16"/>
        </w:rPr>
        <w:t xml:space="preserve">                                                                          Tony Wu, Principal                                                                                                                                                       </w:t>
      </w:r>
      <w:r w:rsidR="008E70D2">
        <w:rPr>
          <w:rFonts w:ascii="Century Gothic" w:eastAsiaTheme="minorEastAsia" w:hAnsi="Century Gothic" w:cstheme="minorBidi"/>
          <w:b/>
          <w:sz w:val="16"/>
          <w:szCs w:val="16"/>
        </w:rPr>
        <w:t>Maria Strongilis, AP</w:t>
      </w:r>
      <w:bookmarkStart w:id="0" w:name="_GoBack"/>
      <w:bookmarkEnd w:id="0"/>
      <w:r w:rsidRPr="00FD5B62">
        <w:rPr>
          <w:rFonts w:ascii="Century Gothic" w:eastAsiaTheme="minorEastAsia" w:hAnsi="Century Gothic" w:cstheme="minorBidi"/>
          <w:b/>
          <w:sz w:val="16"/>
          <w:szCs w:val="16"/>
        </w:rPr>
        <w:t xml:space="preserve">                                                                                                                                                                                                                        </w:t>
      </w:r>
    </w:p>
    <w:p w:rsidR="00FD5B62" w:rsidRPr="00FD5B62" w:rsidRDefault="008E70D2" w:rsidP="008E70D2">
      <w:pPr>
        <w:tabs>
          <w:tab w:val="left" w:pos="1770"/>
          <w:tab w:val="right" w:pos="9360"/>
        </w:tabs>
        <w:spacing w:after="200" w:line="276" w:lineRule="auto"/>
        <w:contextualSpacing/>
        <w:rPr>
          <w:rFonts w:ascii="Century Gothic" w:eastAsiaTheme="minorEastAsia" w:hAnsi="Century Gothic" w:cstheme="minorBidi"/>
          <w:b/>
          <w:sz w:val="16"/>
          <w:szCs w:val="16"/>
        </w:rPr>
      </w:pPr>
      <w:r>
        <w:rPr>
          <w:rFonts w:ascii="Century Gothic" w:eastAsiaTheme="minorEastAsia" w:hAnsi="Century Gothic" w:cstheme="minorBidi"/>
          <w:b/>
          <w:sz w:val="16"/>
          <w:szCs w:val="16"/>
        </w:rPr>
        <w:tab/>
      </w:r>
      <w:r>
        <w:rPr>
          <w:rFonts w:ascii="Century Gothic" w:eastAsiaTheme="minorEastAsia" w:hAnsi="Century Gothic" w:cstheme="minorBidi"/>
          <w:b/>
          <w:sz w:val="16"/>
          <w:szCs w:val="16"/>
        </w:rPr>
        <w:tab/>
      </w:r>
      <w:r w:rsidR="00FD5B62" w:rsidRPr="00FD5B62">
        <w:rPr>
          <w:rFonts w:ascii="Century Gothic" w:eastAsiaTheme="minorEastAsia" w:hAnsi="Century Gothic" w:cstheme="minorBidi"/>
          <w:b/>
          <w:sz w:val="16"/>
          <w:szCs w:val="16"/>
        </w:rPr>
        <w:t xml:space="preserve">Holli Sainz, AP </w:t>
      </w:r>
    </w:p>
    <w:p w:rsidR="00FD5B62" w:rsidRPr="00FD5B62" w:rsidRDefault="00FD5B62" w:rsidP="00FD5B62">
      <w:pPr>
        <w:spacing w:after="200" w:line="276" w:lineRule="auto"/>
        <w:contextualSpacing/>
        <w:jc w:val="right"/>
        <w:rPr>
          <w:rFonts w:ascii="Century Gothic" w:eastAsiaTheme="minorEastAsia" w:hAnsi="Century Gothic" w:cstheme="minorBidi"/>
          <w:b/>
          <w:sz w:val="16"/>
          <w:szCs w:val="16"/>
        </w:rPr>
      </w:pPr>
      <w:r w:rsidRPr="00FD5B62">
        <w:rPr>
          <w:rFonts w:ascii="Century Gothic" w:eastAsiaTheme="minorEastAsia" w:hAnsi="Century Gothic" w:cstheme="minorBidi"/>
          <w:b/>
          <w:sz w:val="16"/>
          <w:szCs w:val="16"/>
        </w:rPr>
        <w:t xml:space="preserve">Kristi Pollock, AP </w:t>
      </w:r>
    </w:p>
    <w:p w:rsidR="00FD5B62" w:rsidRPr="00FD5B62" w:rsidRDefault="00FD5B62" w:rsidP="00FD5B62">
      <w:pPr>
        <w:spacing w:after="200" w:line="276" w:lineRule="auto"/>
        <w:contextualSpacing/>
        <w:jc w:val="right"/>
        <w:rPr>
          <w:rFonts w:asciiTheme="minorHAnsi" w:eastAsiaTheme="minorEastAsia" w:hAnsiTheme="minorHAnsi" w:cstheme="minorBidi"/>
          <w:sz w:val="18"/>
          <w:szCs w:val="18"/>
        </w:rPr>
      </w:pPr>
      <w:r w:rsidRPr="00FD5B62">
        <w:rPr>
          <w:rFonts w:ascii="Century Gothic" w:eastAsiaTheme="minorEastAsia" w:hAnsi="Century Gothic" w:cstheme="minorBidi"/>
          <w:b/>
          <w:sz w:val="16"/>
          <w:szCs w:val="16"/>
        </w:rPr>
        <w:t xml:space="preserve">Therese Mulkerrins, Dean                                                                                                                                                                                                                                                                                                                                                                                                                                                                                                                                                                                                                    </w:t>
      </w:r>
      <w:r w:rsidRPr="00FD5B62">
        <w:rPr>
          <w:rFonts w:asciiTheme="minorHAnsi" w:eastAsiaTheme="minorEastAsia" w:hAnsiTheme="minorHAnsi" w:cstheme="minorBidi"/>
          <w:b/>
          <w:noProof/>
          <w:sz w:val="18"/>
          <w:szCs w:val="18"/>
        </w:rPr>
        <w:drawing>
          <wp:inline distT="0" distB="0" distL="0" distR="0" wp14:anchorId="4C38D471" wp14:editId="3B3AD07D">
            <wp:extent cx="6758940" cy="60960"/>
            <wp:effectExtent l="0" t="0" r="3810" b="0"/>
            <wp:docPr id="13" name="Picture 13" descr="Description: 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Program Files\Microsoft Office\MEDIA\OFFICE12\Lines\BD15155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8940" cy="60960"/>
                    </a:xfrm>
                    <a:prstGeom prst="rect">
                      <a:avLst/>
                    </a:prstGeom>
                    <a:noFill/>
                    <a:ln>
                      <a:noFill/>
                    </a:ln>
                  </pic:spPr>
                </pic:pic>
              </a:graphicData>
            </a:graphic>
          </wp:inline>
        </w:drawing>
      </w:r>
      <w:r w:rsidRPr="00FD5B62">
        <w:rPr>
          <w:rFonts w:asciiTheme="minorHAnsi" w:eastAsiaTheme="minorEastAsia" w:hAnsiTheme="minorHAnsi" w:cstheme="minorBidi"/>
          <w:b/>
          <w:sz w:val="18"/>
          <w:szCs w:val="18"/>
        </w:rPr>
        <w:t xml:space="preserve">                                             </w:t>
      </w:r>
    </w:p>
    <w:p w:rsidR="00FD5B62" w:rsidRPr="00FD5B62" w:rsidRDefault="00FD5B62" w:rsidP="00FD5B62">
      <w:pPr>
        <w:spacing w:after="200" w:line="276" w:lineRule="auto"/>
        <w:contextualSpacing/>
        <w:jc w:val="center"/>
        <w:rPr>
          <w:rFonts w:ascii="Century Gothic" w:eastAsiaTheme="minorEastAsia" w:hAnsi="Century Gothic" w:cstheme="minorBidi"/>
          <w:b/>
          <w:sz w:val="16"/>
          <w:szCs w:val="16"/>
        </w:rPr>
      </w:pPr>
      <w:r w:rsidRPr="00FD5B62">
        <w:rPr>
          <w:rFonts w:ascii="Century Gothic" w:eastAsiaTheme="minorEastAsia" w:hAnsi="Century Gothic" w:cstheme="minorBidi"/>
          <w:b/>
          <w:sz w:val="16"/>
          <w:szCs w:val="16"/>
        </w:rPr>
        <w:t>619 72</w:t>
      </w:r>
      <w:r w:rsidRPr="00FD5B62">
        <w:rPr>
          <w:rFonts w:ascii="Century Gothic" w:eastAsiaTheme="minorEastAsia" w:hAnsi="Century Gothic" w:cstheme="minorBidi"/>
          <w:b/>
          <w:sz w:val="16"/>
          <w:szCs w:val="16"/>
          <w:vertAlign w:val="superscript"/>
        </w:rPr>
        <w:t>nd</w:t>
      </w:r>
      <w:r w:rsidRPr="00FD5B62">
        <w:rPr>
          <w:rFonts w:ascii="Century Gothic" w:eastAsiaTheme="minorEastAsia" w:hAnsi="Century Gothic" w:cstheme="minorBidi"/>
          <w:b/>
          <w:sz w:val="16"/>
          <w:szCs w:val="16"/>
        </w:rPr>
        <w:t xml:space="preserve"> Street      </w:t>
      </w:r>
      <w:r w:rsidRPr="00FD5B62">
        <w:rPr>
          <w:rFonts w:ascii="Century Gothic" w:eastAsiaTheme="minorEastAsia" w:hAnsi="Century Gothic" w:cstheme="minorBidi"/>
          <w:b/>
          <w:noProof/>
          <w:sz w:val="16"/>
          <w:szCs w:val="16"/>
        </w:rPr>
        <mc:AlternateContent>
          <mc:Choice Requires="wps">
            <w:drawing>
              <wp:inline distT="0" distB="0" distL="0" distR="0" wp14:anchorId="5A5D124B" wp14:editId="3F939AA4">
                <wp:extent cx="57150" cy="57150"/>
                <wp:effectExtent l="26035" t="26670" r="21590" b="20955"/>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2543535" id="Freeform 1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iIJgQAAAgOAAAOAAAAZHJzL2Uyb0RvYy54bWysV22PozYQ/l6p/8HiY6Uub4GEaNnTaa9b&#10;Vbq2J136AxwwARVsajsh21/fsQ2s2V3T6HT5kJj48eOZeYbx+P7DtWvRhXDRMJp74V3gIUILVjb0&#10;lHt/HZ5+3nlISExL3DJKcu+ZCO/Dw48/3A/9nkSsZm1JOAISKvZDn3u1lP3e90VRkw6LO9YTCpMV&#10;4x2W8MhPfsnxAOxd60dBkPoD42XPWUGEgH8/mUnvQfNXFSnkn1UliERt7oFtUn9z/X1U3/7DPd6f&#10;OO7rphjNwN9gRYcbCpvOVJ+wxOjMmzdUXVNwJlgl7wrW+ayqmoJoH8CbMHjlzdca90T7AsER/Rwm&#10;8f1oiz8uXzhqStAu9BDFHWj0xAlREUfwF8Rn6MUeYF/7L1x5KPrPrPhbIMoea0xP5CPnbKgJLsEq&#10;jfcXC9SDgKXoOPzOSmDHZ8l0qK4V7xQhBAFdtSLPsyLkKlEBfybbMAHZCpgxQ7DHx/tpaXEW8lfC&#10;NA2+fBbSyFnCSItRjh4dgKPqWlD2Jx8FaEAzGSg2gyAAMygKd1GG6veB0RuggzF+A3QwbmzgLtkm&#10;LhsTCxi47EstUJzEUehi21rAVY/hLZ5Do2PnYsws4CpjaEsSZ5td5qJUiTlvrtxx+h3awmzSKHaG&#10;MbSVMQ45lAlvlia0tdnEabJz6RPaAoVBFrrttBVat9OWKNymqVP00NZoNZ6RrZHztYlsfVY1j2x9&#10;ApQG8EFpksTpWIfnVzGy9VlH2vqsI2191pG2PutIW591pK3POtLWZxUZL/VZiWdsa7TOuaoR1N7T&#10;VF1xPRXc4krHigsjBIdC7h1Aa1WCeyZUcVcFGGr4wRwQeA84NWvB4wUcjFDwWOUF7PkWvlnAIQcU&#10;PHHCkwUc5FXwrROeLuCgnIJnTvh2AVeVTeHN6fmu9bvlgtFbKEoud7PlgtFfqDiOBZAZdvRVwdEm&#10;OV2GBFksGH2GWuHaYamvKhVqBygG1gLj/JgbHJqx120Y9xC0YUe1BnIFS5VS0xAN06GP6mmk5jp2&#10;IQemUfKlcdCFZ9z7BdFSG2kwyk4bPWGm316zRuoU1j7pJhE8meanX4PT56vG/T+n6Tpu218fiZpX&#10;l+jRs2nv6dfYoI86jTU7GAUmzPT72i99RK3y6qPpRl595Nxor8mV9+JVtEwQY77KBv3yz2mhsslq&#10;+ARrm/KpaVuVCoKfjo8tRxesGn39GV1bwFqqsipLIlMQFnM3UnSNhBtL23S5t5v3wXvVAf9CS53I&#10;EjetGeu0AS+mLth000dWPkNHzJm5jsD1CQY14/96aICrSO6Jf86YEw+1v1HoqrNws4GQSf2wSbbq&#10;XeP2zNGewbQAqtyTHlRiNXyU5r5z7nlzqmEn86pT9hE68apRPbO2z1g1PsB1Qwd/vBqp+4z9rFEv&#10;F7iH/wAAAP//AwBQSwMEFAAGAAgAAAAhAFO/PWPWAAAAAQEAAA8AAABkcnMvZG93bnJldi54bWxM&#10;j0FPwkAQhe8m/ofNmHghstWDkdotIUTjGQqB49Id2kJ3tnQWqP/ekYteZvLyJm++l00H36oL9twE&#10;MvA8TkAhlcE1VBlYFZ9Pb6A4WnK2DYQGvpFhmt/fZTZ14UoLvCxjpSSEOLUG6hi7VGsua/SWx6FD&#10;Em8fem+jyL7SrrdXCfetfkmSV+1tQ/Khth3OayyPy7M3sBgdvqrNejuafTTMnT4Vq82hMObxYZi9&#10;g4o4xL9j+MUXdMiFaRfO5Fi1BqRIvE3xJiJ2t6XzTP8nz38AAAD//wMAUEsBAi0AFAAGAAgAAAAh&#10;ALaDOJL+AAAA4QEAABMAAAAAAAAAAAAAAAAAAAAAAFtDb250ZW50X1R5cGVzXS54bWxQSwECLQAU&#10;AAYACAAAACEAOP0h/9YAAACUAQAACwAAAAAAAAAAAAAAAAAvAQAAX3JlbHMvLnJlbHNQSwECLQAU&#10;AAYACAAAACEAtzr4iCYEAAAIDgAADgAAAAAAAAAAAAAAAAAuAgAAZHJzL2Uyb0RvYy54bWxQSwEC&#10;LQAUAAYACAAAACEAU789Y9YAAAABAQAADwAAAAAAAAAAAAAAAACABgAAZHJzL2Rvd25yZXYueG1s&#10;UEsFBgAAAAAEAAQA8wAAAIMHA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sidRPr="00FD5B62">
        <w:rPr>
          <w:rFonts w:ascii="Century Gothic" w:eastAsiaTheme="minorEastAsia" w:hAnsi="Century Gothic" w:cstheme="minorBidi"/>
          <w:b/>
          <w:sz w:val="16"/>
          <w:szCs w:val="16"/>
        </w:rPr>
        <w:t xml:space="preserve">   Brooklyn, NY 11209  </w:t>
      </w:r>
      <w:r w:rsidRPr="00FD5B62">
        <w:rPr>
          <w:rFonts w:ascii="Century Gothic" w:eastAsiaTheme="minorEastAsia" w:hAnsi="Century Gothic" w:cstheme="minorBidi"/>
          <w:b/>
          <w:noProof/>
          <w:sz w:val="16"/>
          <w:szCs w:val="16"/>
        </w:rPr>
        <mc:AlternateContent>
          <mc:Choice Requires="wps">
            <w:drawing>
              <wp:inline distT="0" distB="0" distL="0" distR="0" wp14:anchorId="1CA065CA" wp14:editId="506DB28D">
                <wp:extent cx="57150" cy="57150"/>
                <wp:effectExtent l="24130" t="26670" r="23495" b="20955"/>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92A0340" id="Freeform 1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efJwQAAAgOAAAOAAAAZHJzL2Uyb0RvYy54bWysV1GPozYQfq/U/2DxWKmbAIGEaNnTaa9b&#10;Vbq2J136AxwwARUwtZ2Q7a/vjA2s2V3T6HR5SEz8+fPMfMN4fP/h2tTkwoSseJt6/t3aI6zNeF61&#10;p9T76/D0884jUtE2pzVvWeo9M+l9ePjxh/u+27OAl7zOmSBA0sp936VeqVS3X61kVrKGyjvesRYm&#10;Cy4aquBRnFa5oD2wN/UqWK/jVc9F3gmeMSnh309m0nvQ/EXBMvVnUUimSJ16YJvS30J/H/F79XBP&#10;9ydBu7LKBjPoN1jR0KqFTSeqT1RRchbVG6qmygSXvFB3GW9WvCiqjGkfwBt//cqbryXtmPYFgiO7&#10;KUzy+9Fmf1y+CFLloB2Ep6UNaPQkGMOIE/gL4tN3cg+wr90XgR7K7jPP/pak5Y8lbU/soxC8LxnN&#10;wSof8avZAnyQsJQc+995Duz0rLgO1bUQDRJCEMhVK/I8KcKuimTwZ7T1I7ArgxkzRH66H5dmZ6l+&#10;ZVzT0MtnqYycOYy0GPng0QE4iqYGZX9akTXpyUQGik0g3wIF/i5ISPk+MHgDdDCGb4AOxo0N3EXb&#10;yGVjZAHXLvtiCxRGYeC72LYWcNFjeIun+OnYuRgTC7jIiOk2UYbJZpe4KH1bF3TH6bdvC7OJg9AZ&#10;Rt9WxjjkUMa/WRrf1mYTxtHOpY9vC+SvE99tp63Qsp22RP42jp2i+7ZGi/EMbI2cr01g67OoeWDr&#10;sybxGj4kjqIwHurw9CoGtj7LSFufZaStzzLS1mcZaeuzjLT1WUba+iwiw7k+C/EMbY2WORc1gtp7&#10;GqsrLceCm13boeLCiMChkHoH0BpLcMclFncswFDDD+aAoHvA4awFD2dwMALhoT5P3oNvZnDIAYRH&#10;Tng0g4O8CN864fEMDsohPHHCtzM4VjbEQ90yp9VbZ3fzBYO3UJRcC5L5gsFfqDiOBZAZdvSx4GiT&#10;nC5DgswWDD5DrXDtMNcXSwXuAMXAWgDpAs4PuSGgGXvdhgmPQBt2xDWQK1RhSo1D0o+HPinHEc41&#10;/MIOXKPUS+OgC8+w9wuibm2kwaCdNnrEjL+dZg3wFNY+6SYIPBnnx1+D0+erxv0/p+k6bttfH4ma&#10;V5fowbNx7/HX2KCPOo01OxgFRsz4+9ovfUQt8uqj6UZefeTcaK/JlffildVcMmM+ZoNu9qa0wGyy&#10;Gj7J6yp/quoaU0GK0/GxFuRCsdHXn8G1GaxuMauSKDAFYTZ3I0VTKbix1FWTertpH7rHDviXNteJ&#10;rGhVm7FOm6Elxi7YdNNHnj9DRyy4uY7A9QkGJRf/eqSHq0jqyX/OVDCP1L+10FUn/mYDIVP6YRNt&#10;8V0T9szRnqFtBlSppzyoxDh8VOa+c+5EdSphJ/Oqt/wjdOJFhT2zbtmNVcMDXDd08IerEd5n7GeN&#10;ernAPfwHAAD//wMAUEsDBBQABgAIAAAAIQBTvz1j1gAAAAEBAAAPAAAAZHJzL2Rvd25yZXYueG1s&#10;TI9BT8JAEIXvJv6HzZh4IbLVg5HaLSFE4xkKgePSHdpCd7Z0Fqj/3pGLXmby8iZvvpdNB9+qC/bc&#10;BDLwPE5AIZXBNVQZWBWfT2+gOFpytg2EBr6RYZrf32U2deFKC7wsY6UkhDi1BuoYu1RrLmv0lseh&#10;QxJvH3pvo8i+0q63Vwn3rX5JklftbUPyobYdzmssj8uzN7AYHb6qzXo7mn00zJ0+FavNoTDm8WGY&#10;vYOKOMS/Y/jFF3TIhWkXzuRYtQakSLxN8SYidrel80z/J89/AAAA//8DAFBLAQItABQABgAIAAAA&#10;IQC2gziS/gAAAOEBAAATAAAAAAAAAAAAAAAAAAAAAABbQ29udGVudF9UeXBlc10ueG1sUEsBAi0A&#10;FAAGAAgAAAAhADj9If/WAAAAlAEAAAsAAAAAAAAAAAAAAAAALwEAAF9yZWxzLy5yZWxzUEsBAi0A&#10;FAAGAAgAAAAhABap958nBAAACA4AAA4AAAAAAAAAAAAAAAAALgIAAGRycy9lMm9Eb2MueG1sUEsB&#10;Ai0AFAAGAAgAAAAhAFO/PWPWAAAAAQEAAA8AAAAAAAAAAAAAAAAAgQYAAGRycy9kb3ducmV2Lnht&#10;bFBLBQYAAAAABAAEAPMAAACEBw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sidRPr="00FD5B62">
        <w:rPr>
          <w:rFonts w:ascii="Century Gothic" w:eastAsiaTheme="minorEastAsia" w:hAnsi="Century Gothic" w:cstheme="minorBidi"/>
          <w:b/>
          <w:sz w:val="16"/>
          <w:szCs w:val="16"/>
        </w:rPr>
        <w:t xml:space="preserve">   Tel. 718-748-0333  </w:t>
      </w:r>
      <w:r w:rsidRPr="00FD5B62">
        <w:rPr>
          <w:rFonts w:ascii="Century Gothic" w:eastAsiaTheme="minorEastAsia" w:hAnsi="Century Gothic" w:cstheme="minorBidi"/>
          <w:b/>
          <w:noProof/>
          <w:sz w:val="16"/>
          <w:szCs w:val="16"/>
        </w:rPr>
        <mc:AlternateContent>
          <mc:Choice Requires="wps">
            <w:drawing>
              <wp:inline distT="0" distB="0" distL="0" distR="0" wp14:anchorId="1B679F98" wp14:editId="716251EC">
                <wp:extent cx="57150" cy="57150"/>
                <wp:effectExtent l="19050" t="26670" r="19050" b="20955"/>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A5AB387" id="Freeform 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EKgQAAAYOAAAOAAAAZHJzL2Uyb0RvYy54bWysV9uO2zYQfS+QfyD4GKBrU7LkC1YbBJtu&#10;USBtA8T9AFqiLCGSqJC05e3Xd0hKWmq9VI0gfrAp8/BwZs5oOLz/cKkrdGZClrxJMLlbYsSalGdl&#10;c0zwP/unXzcYSUWbjFa8YQl+ZhJ/eHj3y33X7ljAC15lTCAgaeSuaxNcKNXuFguZFqym8o63rIHJ&#10;nIuaKngUx0UmaAfsdbUIlst40XGRtYKnTEr495OdxA+GP89Zqv7Oc8kUqhIMtinzLcz3QX8vHu7p&#10;7ihoW5Rpbwb9AStqWjaw6Uj1iSqKTqK8oqrLVHDJc3WX8nrB87xMmfEBvCHLV958LWjLjC8QHNmO&#10;YZI/jzb96/xFoDJL8BajhtYg0ZNgTAccbXV0ulbuAPS1/SK0f7L9zNNvEjX8saDNkX0UgncFoxnY&#10;RDR+MVmgHyQsRYfuT54BOT0pbgJ1yUWtCSEE6GL0eB71YBeFUvgzWpMIREthxg41P90NS9OTVL8z&#10;bmjo+bNUVswMRkaKrHdoDxx5XYGu7xdoiTo0koFeI4g4oIBsgi0q3gYGV0APY3gF9DCuXOAmWkc+&#10;GyMHuPTZFzugMAoD4mNbO8BZj+EdHuNnYudjhBwagbOMxJUk3K42Wx8lcXXR7nj9Jq4wqzgIvWEk&#10;rjLWIY8y5GZpiKvNKoyjjU8f4gpEllvit9NVaN5OVyKyjmOv6MTVaDaegauR97UJXH1mNQ9cfZYo&#10;XsIHxVEUxn0VHl/FwNVnHunqM4909ZlHuvrMI1195pGuPvNIV59ZZDjVZyaeoavRPOesRlB7j0N1&#10;pcVQcNNL01dcGCE4FBK8B611CW651MVdF2Co4Xt7QNAd4PSsAw8ncDBCw0NznrwFX03gkAMaHnnh&#10;0QQO8mr42guPJ3BQTsPNYQgBuLZ9PYHryqbxULfsaXW9YDNd0HsLRcm3YDtd0PsLFcezADLDjb4u&#10;OMYkr8uQIJMFvc9QK3w7TPXVpULvAMXAWWCj1eeGgFbsdRMmMIIm7KDXQK5QpVNqGKJuOPRRMYz0&#10;XM3PbM8NSr00Dqbw9Hu/IKrGRVqMttNFD5jhtzWsgT6FjU+mRQRPhvnh1+LM+Wpw/89pu47b9jdH&#10;ouE1Jbr3bNh7+LU2mKPOYO0OVoEBM/y+9sscUbO85mi6kdccOTfaa3PlrXilFZfMmq+zwTR7Y1ro&#10;bHIaPsmrMnsqq0qnghTHw2Ml0JnqNt98etcmsKrRWbWNAlsQJnM3UtSlgvtKVdYJ3oz70J3ugH9r&#10;MpPIipaVHZu06Vti3QXbbvrAs2foiAW3lxG4PMGg4OJfjDq4iCRYfj9RwTCq/migq96S1QpCpszD&#10;Klrrd024Mwd3hjYpUCVYYajEevio7G3n1IryWMBO9lVv+EfoxPNS98ymZbdW9Q9w2TDB7y9G+jbj&#10;PhvUy/Xt4T8AAAD//wMAUEsDBBQABgAIAAAAIQBTvz1j1gAAAAEBAAAPAAAAZHJzL2Rvd25yZXYu&#10;eG1sTI9BT8JAEIXvJv6HzZh4IbLVg5HaLSFE4xkKgePSHdpCd7Z0Fqj/3pGLXmby8iZvvpdNB9+q&#10;C/bcBDLwPE5AIZXBNVQZWBWfT2+gOFpytg2EBr6RYZrf32U2deFKC7wsY6UkhDi1BuoYu1RrLmv0&#10;lsehQxJvH3pvo8i+0q63Vwn3rX5JklftbUPyobYdzmssj8uzN7AYHb6qzXo7mn00zJ0+FavNoTDm&#10;8WGYvYOKOMS/Y/jFF3TIhWkXzuRYtQakSLxN8SYidrel80z/J89/AAAA//8DAFBLAQItABQABgAI&#10;AAAAIQC2gziS/gAAAOEBAAATAAAAAAAAAAAAAAAAAAAAAABbQ29udGVudF9UeXBlc10ueG1sUEsB&#10;Ai0AFAAGAAgAAAAhADj9If/WAAAAlAEAAAsAAAAAAAAAAAAAAAAALwEAAF9yZWxzLy5yZWxzUEsB&#10;Ai0AFAAGAAgAAAAhAPH5w8QqBAAABg4AAA4AAAAAAAAAAAAAAAAALgIAAGRycy9lMm9Eb2MueG1s&#10;UEsBAi0AFAAGAAgAAAAhAFO/PWPWAAAAAQEAAA8AAAAAAAAAAAAAAAAAhAYAAGRycy9kb3ducmV2&#10;LnhtbFBLBQYAAAAABAAEAPMAAACHBw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sidRPr="00FD5B62">
        <w:rPr>
          <w:rFonts w:ascii="Century Gothic" w:eastAsiaTheme="minorEastAsia" w:hAnsi="Century Gothic" w:cstheme="minorBidi"/>
          <w:b/>
          <w:sz w:val="16"/>
          <w:szCs w:val="16"/>
        </w:rPr>
        <w:t xml:space="preserve">   Fax 718-921-6351 </w:t>
      </w:r>
      <w:r w:rsidRPr="00FD5B62">
        <w:rPr>
          <w:rFonts w:ascii="Century Gothic" w:eastAsiaTheme="minorEastAsia" w:hAnsi="Century Gothic" w:cstheme="minorBidi"/>
          <w:b/>
          <w:noProof/>
          <w:sz w:val="16"/>
          <w:szCs w:val="16"/>
        </w:rPr>
        <mc:AlternateContent>
          <mc:Choice Requires="wps">
            <w:drawing>
              <wp:inline distT="0" distB="0" distL="0" distR="0" wp14:anchorId="63EDC46B" wp14:editId="3395161D">
                <wp:extent cx="57150" cy="57150"/>
                <wp:effectExtent l="26035" t="26670" r="21590" b="20955"/>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B92F49" id="Freeform 8"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KJQQAAAYOAAAOAAAAZHJzL2Uyb0RvYy54bWysV22PozYQ/l6p/8HiY6VuMATyos2eTnvd&#10;qtK1PenSH+CACaiAqe2EbH99Z2zImt01jU6XD4mJHz+emWcYj+8/XJqanLlUlWh3Ab0LA8LbTORV&#10;e9wFf+2ffl4HRGnW5qwWLd8Fz1wFHx5+/OG+77Y8EqWocy4JkLRq23e7oNS62y4WKit5w9Sd6HgL&#10;k4WQDdPwKI+LXLIe2Jt6EYVhuuiFzDspMq4U/PvJTgYPhr8oeKb/LArFNal3Adimzbc03wf8Xjzc&#10;s+1Rsq6sssEM9g1WNKxqYdMr1SemGTnJ6g1VU2VSKFHou0w0C1EUVcaND+ANDV9587VkHTe+QHBU&#10;dw2T+n602R/nL5JU+S4AoVrWgERPknMMOFljdPpObQH0tfsi0T/VfRbZ34q04rFk7ZF/lFL0JWc5&#10;2EQRv5gswAcFS8mh/13kQM5OWphAXQrZICGEgFyMHs9XPfhFkwz+TFY0AdEymLFD5GfbcWl2UvpX&#10;LgwNO39W2oqZw8hIkQ8O7YGjaGrQ9acFCUlPrmSg1xVEHVBE19GGlO8DozdAD2P8BuhhXLrAdbJK&#10;fDYmDjD02Zc6oDiJI+pjWznAWY8hNa7xM7HzMW4c4CwjdSWJN8v1xkdJXV3QHa/f1BVmmUaxN4zU&#10;VcY65FGG3iwNdbVZxmmy9ulDXYFouKF+O12F5u10JaKrNPWKTl2NZuMZuRp5X5vI1WdW88jVJyRp&#10;CB+SJkmcDlX4+ipGrj7zSFefeaSrzzzS1Wce6eozj3T1mUe6+swi46k+M/GMXY3mOWc1gtp7HKsr&#10;K8eCm13aoeLCiMChsAv2oDWW4E4oLO5YgKGG7+0BwbaAw1kHHk/gYATCY3OevAdfTuCQAwhPvPBk&#10;Agd5Eb7ywtMJHJRD+MYLX03gWNkQD3XLnlZvnV1PFwzeQlHyLdhMFwz+QsXxLIDMcKOPBceY5HUZ&#10;EmSyYPAZaoVvh6m+WCpwBygGzgJIF3B+yA0JrdjrJkwGBJqwA66BXGEaU2ockn489Ek5jnCuEWe+&#10;FwalXxoHU3iGvV8QdesiLQbtdNEjZvztDGuEp7DxybSI4Mk4P/5anDlfDe7/OW3Xcdv+5kg0vKZE&#10;D56Ne4+/1gZz1Bms3cEqMGLG39d+mSNqltccTTfymiPnRnttrrwXr6wWilvzMRtMs3dNC8wmp+FT&#10;oq7yp6quMRWUPB4ea0nODNt88xlcm8DqFrNqk0S2IEzmbqRoKg33lbpqoGG+7sO22AH/0uYmkTWr&#10;ajs2aTO0xNgF2276IPJn6IilsJcRuDzBoBTy34D0cBHZBeqfE5M8IPVvLXTVG7pcQsi0eVgmK3zX&#10;pDtzcGdYmwHVLtABVGIcPmp72zl1sjqWsJN91VvxETrxosKe2bTs1qrhAS4bJvjDxQhvM+6zQb1c&#10;3x7+AwAA//8DAFBLAwQUAAYACAAAACEAU789Y9YAAAABAQAADwAAAGRycy9kb3ducmV2LnhtbEyP&#10;QU/CQBCF7yb+h82YeCGy1YOR2i0hROMZCoHj0h3aQne2dBao/96Ri15m8vImb76XTQffqgv23AQy&#10;8DxOQCGVwTVUGVgVn09voDhacrYNhAa+kWGa399lNnXhSgu8LGOlJIQ4tQbqGLtUay5r9JbHoUMS&#10;bx96b6PIvtKut1cJ961+SZJX7W1D8qG2Hc5rLI/LszewGB2+qs16O5p9NMydPhWrzaEw5vFhmL2D&#10;ijjEv2P4xRd0yIVpF87kWLUGpEi8TfEmIna3pfNM/yfPfwAAAP//AwBQSwECLQAUAAYACAAAACEA&#10;toM4kv4AAADhAQAAEwAAAAAAAAAAAAAAAAAAAAAAW0NvbnRlbnRfVHlwZXNdLnhtbFBLAQItABQA&#10;BgAIAAAAIQA4/SH/1gAAAJQBAAALAAAAAAAAAAAAAAAAAC8BAABfcmVscy8ucmVsc1BLAQItABQA&#10;BgAIAAAAIQDI70+KJQQAAAYOAAAOAAAAAAAAAAAAAAAAAC4CAABkcnMvZTJvRG9jLnhtbFBLAQIt&#10;ABQABgAIAAAAIQBTvz1j1gAAAAEBAAAPAAAAAAAAAAAAAAAAAH8GAABkcnMvZG93bnJldi54bWxQ&#10;SwUGAAAAAAQABADzAAAAggc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sidRPr="00FD5B62">
        <w:rPr>
          <w:rFonts w:ascii="Century Gothic" w:eastAsiaTheme="minorEastAsia" w:hAnsi="Century Gothic" w:cstheme="minorBidi"/>
          <w:b/>
          <w:sz w:val="16"/>
          <w:szCs w:val="16"/>
        </w:rPr>
        <w:t xml:space="preserve"> </w:t>
      </w:r>
      <w:hyperlink r:id="rId9" w:history="1">
        <w:r w:rsidRPr="00FD5B62">
          <w:rPr>
            <w:rFonts w:ascii="Century Gothic" w:eastAsiaTheme="minorEastAsia" w:hAnsi="Century Gothic" w:cstheme="minorBidi"/>
            <w:b/>
            <w:color w:val="0000FF" w:themeColor="hyperlink"/>
            <w:sz w:val="16"/>
            <w:szCs w:val="16"/>
            <w:u w:val="single"/>
          </w:rPr>
          <w:t>www.PS170.com</w:t>
        </w:r>
      </w:hyperlink>
    </w:p>
    <w:p w:rsidR="006C6902" w:rsidRPr="00BF1765" w:rsidRDefault="006C6902" w:rsidP="006C6902">
      <w:pPr>
        <w:contextualSpacing/>
        <w:rPr>
          <w:rFonts w:ascii="Century Gothic" w:hAnsi="Century Gothic"/>
          <w:b/>
        </w:rPr>
      </w:pPr>
    </w:p>
    <w:p w:rsidR="00F77C89" w:rsidRPr="003110EE" w:rsidRDefault="00F77C89" w:rsidP="00984D93">
      <w:pPr>
        <w:pStyle w:val="BodyText"/>
        <w:spacing w:after="0"/>
        <w:ind w:left="1440" w:hanging="1440"/>
        <w:jc w:val="center"/>
        <w:rPr>
          <w:b/>
          <w:bCs w:val="0"/>
          <w:u w:val="single"/>
        </w:rPr>
      </w:pPr>
      <w:r w:rsidRPr="003110EE">
        <w:rPr>
          <w:b/>
          <w:bCs w:val="0"/>
          <w:u w:val="single"/>
        </w:rPr>
        <w:t xml:space="preserve">PS 170 – THE </w:t>
      </w:r>
      <w:r w:rsidR="00215B72">
        <w:rPr>
          <w:b/>
          <w:bCs w:val="0"/>
          <w:u w:val="single"/>
        </w:rPr>
        <w:t xml:space="preserve">RALPH A. </w:t>
      </w:r>
      <w:smartTag w:uri="urn:schemas-microsoft-com:office:smarttags" w:element="PlaceName">
        <w:r w:rsidR="00215B72">
          <w:rPr>
            <w:b/>
            <w:bCs w:val="0"/>
            <w:u w:val="single"/>
          </w:rPr>
          <w:t>FABRIZIO</w:t>
        </w:r>
      </w:smartTag>
      <w:r w:rsidR="00215B72">
        <w:rPr>
          <w:b/>
          <w:bCs w:val="0"/>
          <w:u w:val="single"/>
        </w:rPr>
        <w:t xml:space="preserve"> </w:t>
      </w:r>
      <w:smartTag w:uri="urn:schemas-microsoft-com:office:smarttags" w:element="PlaceType">
        <w:r w:rsidRPr="003110EE">
          <w:rPr>
            <w:b/>
            <w:bCs w:val="0"/>
            <w:u w:val="single"/>
          </w:rPr>
          <w:t>SCHOOL</w:t>
        </w:r>
      </w:smartTag>
    </w:p>
    <w:p w:rsidR="00F77C89" w:rsidRPr="003110EE" w:rsidRDefault="00F77C89" w:rsidP="00984D93">
      <w:pPr>
        <w:pStyle w:val="BodyText"/>
        <w:spacing w:after="0"/>
        <w:ind w:left="1440" w:hanging="1440"/>
        <w:jc w:val="center"/>
        <w:rPr>
          <w:b/>
          <w:bCs w:val="0"/>
        </w:rPr>
      </w:pPr>
      <w:r w:rsidRPr="003110EE">
        <w:rPr>
          <w:b/>
          <w:bCs w:val="0"/>
        </w:rPr>
        <w:t>SCHOOL PARENTAL INVOLVEMENT POLICY</w:t>
      </w:r>
    </w:p>
    <w:p w:rsidR="00F77C89" w:rsidRPr="00DC4291" w:rsidRDefault="00A40E0F" w:rsidP="00984D93">
      <w:pPr>
        <w:pStyle w:val="BodyText"/>
        <w:ind w:left="1440" w:hanging="1440"/>
        <w:jc w:val="center"/>
        <w:rPr>
          <w:b/>
          <w:bCs w:val="0"/>
        </w:rPr>
      </w:pPr>
      <w:r>
        <w:rPr>
          <w:b/>
          <w:bCs w:val="0"/>
        </w:rPr>
        <w:t>201</w:t>
      </w:r>
      <w:r w:rsidR="008E70D2">
        <w:rPr>
          <w:b/>
          <w:bCs w:val="0"/>
        </w:rPr>
        <w:t>8</w:t>
      </w:r>
      <w:r w:rsidR="003250B0">
        <w:rPr>
          <w:b/>
          <w:bCs w:val="0"/>
        </w:rPr>
        <w:t>/201</w:t>
      </w:r>
      <w:r w:rsidR="008E70D2">
        <w:rPr>
          <w:b/>
          <w:bCs w:val="0"/>
        </w:rPr>
        <w:t>9</w:t>
      </w:r>
      <w:r w:rsidR="00984D93" w:rsidRPr="00DC4291">
        <w:rPr>
          <w:b/>
          <w:bCs w:val="0"/>
        </w:rPr>
        <w:t xml:space="preserve"> School Year</w:t>
      </w:r>
    </w:p>
    <w:p w:rsidR="00F77C89" w:rsidRPr="003110EE" w:rsidRDefault="00984D93" w:rsidP="00F77C89">
      <w:pPr>
        <w:pStyle w:val="BodyText"/>
        <w:ind w:left="1440" w:hanging="1440"/>
        <w:rPr>
          <w:b/>
          <w:bCs w:val="0"/>
          <w:u w:val="single"/>
        </w:rPr>
      </w:pPr>
      <w:r w:rsidRPr="003110EE">
        <w:rPr>
          <w:b/>
          <w:bCs w:val="0"/>
          <w:u w:val="single"/>
        </w:rPr>
        <w:t>Part I.</w:t>
      </w:r>
      <w:r w:rsidRPr="003110EE">
        <w:rPr>
          <w:b/>
          <w:bCs w:val="0"/>
        </w:rPr>
        <w:tab/>
      </w:r>
      <w:r w:rsidRPr="003110EE">
        <w:rPr>
          <w:b/>
          <w:bCs w:val="0"/>
          <w:u w:val="single"/>
        </w:rPr>
        <w:t>General Expectations</w:t>
      </w:r>
    </w:p>
    <w:p w:rsidR="00F77C89" w:rsidRPr="003110EE" w:rsidRDefault="00F77C89" w:rsidP="00F77C89">
      <w:pPr>
        <w:pStyle w:val="BodyText"/>
        <w:ind w:left="1440" w:hanging="1440"/>
      </w:pPr>
      <w:r w:rsidRPr="003110EE">
        <w:rPr>
          <w:u w:val="single"/>
        </w:rPr>
        <w:t>PS 170</w:t>
      </w:r>
      <w:r w:rsidRPr="003110EE">
        <w:t xml:space="preserve"> agrees to implement the following statutory requirements: </w:t>
      </w:r>
    </w:p>
    <w:p w:rsidR="00F77C89" w:rsidRPr="003110EE" w:rsidRDefault="00F77C89" w:rsidP="00984D93">
      <w:pPr>
        <w:pStyle w:val="BulletIndented"/>
        <w:numPr>
          <w:ilvl w:val="0"/>
          <w:numId w:val="6"/>
        </w:numPr>
        <w:spacing w:after="0"/>
        <w:rPr>
          <w:rFonts w:ascii="Times New Roman" w:hAnsi="Times New Roman"/>
          <w:sz w:val="24"/>
          <w:szCs w:val="24"/>
        </w:rPr>
      </w:pPr>
      <w:r w:rsidRPr="003110EE">
        <w:rPr>
          <w:rFonts w:ascii="Times New Roman" w:hAnsi="Times New Roman"/>
          <w:sz w:val="24"/>
          <w:szCs w:val="24"/>
        </w:rPr>
        <w:t xml:space="preserve">The school will put into operation programs, activities and procedures for </w:t>
      </w:r>
      <w:r w:rsidR="00984D93" w:rsidRPr="003110EE">
        <w:rPr>
          <w:rFonts w:ascii="Times New Roman" w:hAnsi="Times New Roman"/>
          <w:sz w:val="24"/>
          <w:szCs w:val="24"/>
        </w:rPr>
        <w:t xml:space="preserve">the </w:t>
      </w:r>
      <w:r w:rsidRPr="003110EE">
        <w:rPr>
          <w:rFonts w:ascii="Times New Roman" w:hAnsi="Times New Roman"/>
          <w:sz w:val="24"/>
          <w:szCs w:val="24"/>
        </w:rPr>
        <w:t>involvement of parents in all of its schools with Title I, Part A programs, consistent with section 1118 of the Elementary and Secondary Education Act (ESEA).   Those programs, activities and procedures will be planned and operated with meaningful consultation with par</w:t>
      </w:r>
      <w:r w:rsidR="00984D93" w:rsidRPr="003110EE">
        <w:rPr>
          <w:rFonts w:ascii="Times New Roman" w:hAnsi="Times New Roman"/>
          <w:sz w:val="24"/>
          <w:szCs w:val="24"/>
        </w:rPr>
        <w:t>ents of participating children.</w:t>
      </w:r>
      <w:r w:rsidRPr="003110EE">
        <w:rPr>
          <w:rFonts w:ascii="Times New Roman" w:hAnsi="Times New Roman"/>
          <w:sz w:val="24"/>
          <w:szCs w:val="24"/>
        </w:rPr>
        <w:t xml:space="preserve"> </w:t>
      </w:r>
    </w:p>
    <w:p w:rsidR="00F77C89" w:rsidRPr="003110EE" w:rsidRDefault="00F77C89" w:rsidP="00984D93">
      <w:pPr>
        <w:pStyle w:val="BulletIndented"/>
        <w:numPr>
          <w:ilvl w:val="0"/>
          <w:numId w:val="6"/>
        </w:numPr>
        <w:spacing w:after="0"/>
        <w:rPr>
          <w:rFonts w:ascii="Times New Roman" w:hAnsi="Times New Roman"/>
          <w:sz w:val="24"/>
          <w:szCs w:val="24"/>
        </w:rPr>
      </w:pPr>
      <w:r w:rsidRPr="003110EE">
        <w:rPr>
          <w:rFonts w:ascii="Times New Roman" w:hAnsi="Times New Roman"/>
          <w:sz w:val="24"/>
          <w:szCs w:val="24"/>
        </w:rPr>
        <w:t xml:space="preserve">The school will incorporate this district wide parental involvement policy into its </w:t>
      </w:r>
      <w:r w:rsidR="00D73788">
        <w:rPr>
          <w:rFonts w:ascii="Times New Roman" w:hAnsi="Times New Roman"/>
          <w:sz w:val="24"/>
          <w:szCs w:val="24"/>
        </w:rPr>
        <w:t>Local Educational Agency (</w:t>
      </w:r>
      <w:r w:rsidRPr="003110EE">
        <w:rPr>
          <w:rFonts w:ascii="Times New Roman" w:hAnsi="Times New Roman"/>
          <w:sz w:val="24"/>
          <w:szCs w:val="24"/>
        </w:rPr>
        <w:t>LEA</w:t>
      </w:r>
      <w:r w:rsidR="00D73788">
        <w:rPr>
          <w:rFonts w:ascii="Times New Roman" w:hAnsi="Times New Roman"/>
          <w:sz w:val="24"/>
          <w:szCs w:val="24"/>
        </w:rPr>
        <w:t>)</w:t>
      </w:r>
      <w:r w:rsidRPr="003110EE">
        <w:rPr>
          <w:rFonts w:ascii="Times New Roman" w:hAnsi="Times New Roman"/>
          <w:sz w:val="24"/>
          <w:szCs w:val="24"/>
        </w:rPr>
        <w:t xml:space="preserve"> plan developed under section 1112 of the ESEA.  </w:t>
      </w:r>
    </w:p>
    <w:p w:rsidR="00F77C89" w:rsidRPr="003110EE" w:rsidRDefault="00F77C89" w:rsidP="00984D93">
      <w:pPr>
        <w:pStyle w:val="BulletIndented"/>
        <w:numPr>
          <w:ilvl w:val="0"/>
          <w:numId w:val="6"/>
        </w:numPr>
        <w:spacing w:after="0"/>
        <w:rPr>
          <w:rFonts w:ascii="Times New Roman" w:hAnsi="Times New Roman"/>
          <w:sz w:val="24"/>
          <w:szCs w:val="24"/>
        </w:rPr>
      </w:pPr>
      <w:r w:rsidRPr="003110EE">
        <w:rPr>
          <w:rFonts w:ascii="Times New Roman" w:hAnsi="Times New Roman"/>
          <w:sz w:val="24"/>
          <w:szCs w:val="24"/>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F77C89" w:rsidRPr="003110EE" w:rsidRDefault="00F77C89" w:rsidP="00984D93">
      <w:pPr>
        <w:pStyle w:val="BulletIndented"/>
        <w:numPr>
          <w:ilvl w:val="0"/>
          <w:numId w:val="6"/>
        </w:numPr>
        <w:spacing w:after="0"/>
        <w:rPr>
          <w:rFonts w:ascii="Times New Roman" w:hAnsi="Times New Roman"/>
          <w:sz w:val="24"/>
          <w:szCs w:val="24"/>
        </w:rPr>
      </w:pPr>
      <w:r w:rsidRPr="003110EE">
        <w:rPr>
          <w:rFonts w:ascii="Times New Roman" w:hAnsi="Times New Roman"/>
          <w:sz w:val="24"/>
          <w:szCs w:val="24"/>
        </w:rPr>
        <w:t>The school will involve the parents of children served in Title I, Part A schools in decisions about how the 1 percent of Title I, Part A funds reserved for parental involvement is spent, and will ensure that not less than 95 percent of the one percent reser</w:t>
      </w:r>
      <w:r w:rsidR="006D6F57">
        <w:rPr>
          <w:rFonts w:ascii="Times New Roman" w:hAnsi="Times New Roman"/>
          <w:sz w:val="24"/>
          <w:szCs w:val="24"/>
        </w:rPr>
        <w:t>ved goes directly to the school</w:t>
      </w:r>
      <w:r w:rsidRPr="003110EE">
        <w:rPr>
          <w:rFonts w:ascii="Times New Roman" w:hAnsi="Times New Roman"/>
          <w:sz w:val="24"/>
          <w:szCs w:val="24"/>
        </w:rPr>
        <w:t xml:space="preserve">.  </w:t>
      </w:r>
    </w:p>
    <w:p w:rsidR="00F77C89" w:rsidRPr="003110EE" w:rsidRDefault="00F77C89" w:rsidP="00984D93">
      <w:pPr>
        <w:pStyle w:val="BulletIndented"/>
        <w:numPr>
          <w:ilvl w:val="0"/>
          <w:numId w:val="6"/>
        </w:numPr>
        <w:spacing w:after="0"/>
        <w:rPr>
          <w:rFonts w:ascii="Times New Roman" w:hAnsi="Times New Roman"/>
          <w:sz w:val="24"/>
          <w:szCs w:val="24"/>
        </w:rPr>
      </w:pPr>
      <w:r w:rsidRPr="003110EE">
        <w:rPr>
          <w:rFonts w:ascii="Times New Roman" w:hAnsi="Times New Roman"/>
          <w:sz w:val="24"/>
          <w:szCs w:val="24"/>
        </w:rPr>
        <w:t>The school will be governed by the following statutory definition of parental involvement, and expects that its Title I schools will carry out programs, activities and procedures in accordance with this definition:</w:t>
      </w:r>
    </w:p>
    <w:p w:rsidR="00984D93" w:rsidRPr="003110EE" w:rsidRDefault="00F77C89" w:rsidP="00984D93">
      <w:pPr>
        <w:pStyle w:val="BodyTextIndent"/>
        <w:numPr>
          <w:ilvl w:val="0"/>
          <w:numId w:val="12"/>
        </w:numPr>
        <w:spacing w:after="0"/>
        <w:rPr>
          <w:iCs/>
        </w:rPr>
      </w:pPr>
      <w:r w:rsidRPr="003110EE">
        <w:rPr>
          <w:iCs/>
        </w:rPr>
        <w:t>Parental involvement means the participation of parents in regular, two-way, and meaningful communication involving student academic learning and other school activities, including ensuring</w:t>
      </w:r>
      <w:r w:rsidR="00984D93" w:rsidRPr="003110EE">
        <w:rPr>
          <w:iCs/>
        </w:rPr>
        <w:t xml:space="preserve"> -</w:t>
      </w:r>
    </w:p>
    <w:p w:rsidR="00984D93" w:rsidRPr="003110EE" w:rsidRDefault="006C6902" w:rsidP="00984D93">
      <w:pPr>
        <w:pStyle w:val="BodyTextIndent"/>
        <w:numPr>
          <w:ilvl w:val="0"/>
          <w:numId w:val="9"/>
        </w:numPr>
        <w:spacing w:after="0"/>
        <w:rPr>
          <w:iCs/>
        </w:rPr>
      </w:pPr>
      <w:r>
        <w:rPr>
          <w:iCs/>
        </w:rPr>
        <w:t>P</w:t>
      </w:r>
      <w:r w:rsidR="00F77C89" w:rsidRPr="003110EE">
        <w:rPr>
          <w:iCs/>
        </w:rPr>
        <w:t>arents play an integral role in a</w:t>
      </w:r>
      <w:r>
        <w:rPr>
          <w:iCs/>
        </w:rPr>
        <w:t>ssisting their child’s learning.</w:t>
      </w:r>
    </w:p>
    <w:p w:rsidR="00984D93" w:rsidRPr="003110EE" w:rsidRDefault="006C6902" w:rsidP="00984D93">
      <w:pPr>
        <w:pStyle w:val="BodyTextIndent"/>
        <w:numPr>
          <w:ilvl w:val="0"/>
          <w:numId w:val="9"/>
        </w:numPr>
        <w:spacing w:after="0"/>
        <w:rPr>
          <w:iCs/>
        </w:rPr>
      </w:pPr>
      <w:r>
        <w:rPr>
          <w:iCs/>
        </w:rPr>
        <w:t>P</w:t>
      </w:r>
      <w:r w:rsidRPr="003110EE">
        <w:rPr>
          <w:iCs/>
        </w:rPr>
        <w:t>arent</w:t>
      </w:r>
      <w:r>
        <w:rPr>
          <w:iCs/>
        </w:rPr>
        <w:t>s</w:t>
      </w:r>
      <w:r w:rsidR="00F77C89" w:rsidRPr="003110EE">
        <w:rPr>
          <w:iCs/>
        </w:rPr>
        <w:t xml:space="preserve"> are encouraged to be actively involved in th</w:t>
      </w:r>
      <w:r>
        <w:rPr>
          <w:iCs/>
        </w:rPr>
        <w:t>eir child’s education.</w:t>
      </w:r>
    </w:p>
    <w:p w:rsidR="00F77C89" w:rsidRPr="00FD5B62" w:rsidRDefault="006C6902" w:rsidP="00984D93">
      <w:pPr>
        <w:pStyle w:val="BodyTextIndent"/>
        <w:numPr>
          <w:ilvl w:val="0"/>
          <w:numId w:val="9"/>
        </w:numPr>
        <w:spacing w:after="0"/>
        <w:rPr>
          <w:iCs/>
        </w:rPr>
      </w:pPr>
      <w:r w:rsidRPr="00FD5B62">
        <w:rPr>
          <w:iCs/>
        </w:rPr>
        <w:t>P</w:t>
      </w:r>
      <w:r w:rsidR="00F77C89" w:rsidRPr="00FD5B62">
        <w:rPr>
          <w:iCs/>
        </w:rPr>
        <w:t xml:space="preserve">arents are full partners in their child’s education and are included, as appropriate, in decision-making and on advisory committees to assist in the education of their </w:t>
      </w:r>
      <w:proofErr w:type="spellStart"/>
      <w:r w:rsidR="00F77C89" w:rsidRPr="00FD5B62">
        <w:rPr>
          <w:iCs/>
        </w:rPr>
        <w:t>child</w:t>
      </w:r>
      <w:r w:rsidRPr="00FD5B62">
        <w:rPr>
          <w:iCs/>
        </w:rPr>
        <w:t>.T</w:t>
      </w:r>
      <w:r w:rsidR="00640EF5" w:rsidRPr="00FD5B62">
        <w:rPr>
          <w:iCs/>
        </w:rPr>
        <w:t>he</w:t>
      </w:r>
      <w:proofErr w:type="spellEnd"/>
      <w:r w:rsidR="00640EF5" w:rsidRPr="00FD5B62">
        <w:rPr>
          <w:iCs/>
        </w:rPr>
        <w:t xml:space="preserve"> </w:t>
      </w:r>
      <w:r w:rsidR="00F77C89" w:rsidRPr="00FD5B62">
        <w:rPr>
          <w:iCs/>
        </w:rPr>
        <w:t>carrying out of other activities, such as those described in section 1118 of the ESEA</w:t>
      </w:r>
      <w:r w:rsidR="00F77C89" w:rsidRPr="00FD5B62">
        <w:rPr>
          <w:b/>
          <w:iCs/>
        </w:rPr>
        <w:t>.</w:t>
      </w:r>
    </w:p>
    <w:p w:rsidR="00F77C89" w:rsidRDefault="00F77C89" w:rsidP="00F77C89">
      <w:pPr>
        <w:pStyle w:val="BulletIndented"/>
        <w:numPr>
          <w:ilvl w:val="0"/>
          <w:numId w:val="0"/>
        </w:numPr>
        <w:ind w:left="1440"/>
        <w:rPr>
          <w:rFonts w:ascii="Times New Roman" w:hAnsi="Times New Roman"/>
          <w:sz w:val="24"/>
          <w:szCs w:val="24"/>
        </w:rPr>
      </w:pPr>
    </w:p>
    <w:p w:rsidR="00881A3D" w:rsidRPr="003110EE" w:rsidRDefault="00881A3D" w:rsidP="00F77C89">
      <w:pPr>
        <w:pStyle w:val="BulletIndented"/>
        <w:numPr>
          <w:ilvl w:val="0"/>
          <w:numId w:val="0"/>
        </w:numPr>
        <w:ind w:left="1440"/>
        <w:rPr>
          <w:rFonts w:ascii="Times New Roman" w:hAnsi="Times New Roman"/>
          <w:sz w:val="24"/>
          <w:szCs w:val="24"/>
        </w:rPr>
      </w:pPr>
    </w:p>
    <w:p w:rsidR="004B2BB5" w:rsidRDefault="00984D93" w:rsidP="004B2BB5">
      <w:pPr>
        <w:pStyle w:val="CenteredHeading"/>
        <w:ind w:left="1440" w:hanging="1440"/>
        <w:jc w:val="left"/>
        <w:rPr>
          <w:u w:val="none"/>
        </w:rPr>
      </w:pPr>
      <w:r w:rsidRPr="003110EE">
        <w:t>Part II.</w:t>
      </w:r>
      <w:r w:rsidR="00F77C89" w:rsidRPr="003110EE">
        <w:rPr>
          <w:u w:val="none"/>
        </w:rPr>
        <w:tab/>
      </w:r>
      <w:r w:rsidRPr="003110EE">
        <w:t xml:space="preserve">Description of How </w:t>
      </w:r>
      <w:r w:rsidR="004B333C">
        <w:t xml:space="preserve">The </w:t>
      </w:r>
      <w:r w:rsidRPr="003110EE">
        <w:t>School Will Implement Required Parental Involvement Policy Components:</w:t>
      </w:r>
      <w:r w:rsidR="00F77C89" w:rsidRPr="003110EE">
        <w:t xml:space="preserve"> </w:t>
      </w:r>
      <w:r w:rsidR="00F77C89" w:rsidRPr="003110EE">
        <w:rPr>
          <w:u w:val="none"/>
        </w:rPr>
        <w:t xml:space="preserve"> </w:t>
      </w:r>
    </w:p>
    <w:p w:rsidR="004B333C" w:rsidRPr="004B333C" w:rsidRDefault="004B333C" w:rsidP="004B333C"/>
    <w:p w:rsidR="004B2BB5" w:rsidRPr="003110EE" w:rsidRDefault="004B2BB5" w:rsidP="004B2BB5">
      <w:pPr>
        <w:pStyle w:val="CenteredHeading"/>
        <w:numPr>
          <w:ilvl w:val="0"/>
          <w:numId w:val="13"/>
        </w:numPr>
        <w:jc w:val="left"/>
        <w:rPr>
          <w:b w:val="0"/>
          <w:u w:val="none"/>
        </w:rPr>
      </w:pPr>
      <w:r w:rsidRPr="003110EE">
        <w:rPr>
          <w:b w:val="0"/>
        </w:rPr>
        <w:t>PS 170</w:t>
      </w:r>
      <w:r w:rsidRPr="003110EE">
        <w:rPr>
          <w:b w:val="0"/>
          <w:u w:val="none"/>
        </w:rPr>
        <w:t xml:space="preserve"> </w:t>
      </w:r>
      <w:r w:rsidR="00F77C89" w:rsidRPr="003110EE">
        <w:rPr>
          <w:b w:val="0"/>
          <w:u w:val="none"/>
        </w:rPr>
        <w:t xml:space="preserve">will take the following actions to involve parents in the joint development of </w:t>
      </w:r>
      <w:r w:rsidRPr="003110EE">
        <w:rPr>
          <w:b w:val="0"/>
          <w:u w:val="none"/>
        </w:rPr>
        <w:t>the</w:t>
      </w:r>
      <w:r w:rsidR="00F77C89" w:rsidRPr="003110EE">
        <w:rPr>
          <w:b w:val="0"/>
          <w:u w:val="none"/>
        </w:rPr>
        <w:t xml:space="preserve"> district parental involvement plan under section 1112</w:t>
      </w:r>
      <w:r w:rsidR="00514169" w:rsidRPr="003110EE">
        <w:rPr>
          <w:b w:val="0"/>
          <w:u w:val="none"/>
        </w:rPr>
        <w:t xml:space="preserve">-Local Educational Agency Plans </w:t>
      </w:r>
      <w:r w:rsidR="00F77C89" w:rsidRPr="003110EE">
        <w:rPr>
          <w:b w:val="0"/>
          <w:u w:val="none"/>
        </w:rPr>
        <w:t>of the ESEA</w:t>
      </w:r>
      <w:r w:rsidRPr="003110EE">
        <w:rPr>
          <w:b w:val="0"/>
          <w:u w:val="none"/>
        </w:rPr>
        <w:t>:</w:t>
      </w:r>
    </w:p>
    <w:p w:rsidR="00F77C89" w:rsidRPr="003110EE" w:rsidRDefault="004B2BB5" w:rsidP="004B2BB5">
      <w:pPr>
        <w:pStyle w:val="CenteredHeading"/>
        <w:numPr>
          <w:ilvl w:val="0"/>
          <w:numId w:val="15"/>
        </w:numPr>
        <w:jc w:val="left"/>
        <w:rPr>
          <w:b w:val="0"/>
          <w:u w:val="none"/>
        </w:rPr>
      </w:pPr>
      <w:r w:rsidRPr="003110EE">
        <w:rPr>
          <w:b w:val="0"/>
          <w:u w:val="none"/>
        </w:rPr>
        <w:t>Publicize and encourage attendance at District CEC</w:t>
      </w:r>
      <w:r w:rsidR="004B76F2">
        <w:rPr>
          <w:b w:val="0"/>
          <w:u w:val="none"/>
        </w:rPr>
        <w:t xml:space="preserve"> </w:t>
      </w:r>
      <w:r w:rsidRPr="003110EE">
        <w:rPr>
          <w:b w:val="0"/>
          <w:u w:val="none"/>
        </w:rPr>
        <w:t>meetings and District or Office of Family Engagement sponsored workshops.</w:t>
      </w:r>
    </w:p>
    <w:p w:rsidR="004B2BB5" w:rsidRDefault="004B2BB5" w:rsidP="004B2BB5">
      <w:pPr>
        <w:pStyle w:val="ListParagraph"/>
        <w:numPr>
          <w:ilvl w:val="0"/>
          <w:numId w:val="15"/>
        </w:numPr>
      </w:pPr>
      <w:r w:rsidRPr="003110EE">
        <w:t>Encourage parents to apply for CEC seats when available.</w:t>
      </w:r>
    </w:p>
    <w:p w:rsidR="006C6902" w:rsidRDefault="005A451E" w:rsidP="004B2BB5">
      <w:pPr>
        <w:pStyle w:val="ListParagraph"/>
        <w:numPr>
          <w:ilvl w:val="0"/>
          <w:numId w:val="15"/>
        </w:numPr>
      </w:pPr>
      <w:r>
        <w:t>Encourage parents t</w:t>
      </w:r>
      <w:r w:rsidR="006C6902">
        <w:t>o attend P.T.A meetings.</w:t>
      </w:r>
    </w:p>
    <w:p w:rsidR="005A451E" w:rsidRDefault="005A451E" w:rsidP="004B2BB5">
      <w:pPr>
        <w:pStyle w:val="ListParagraph"/>
        <w:numPr>
          <w:ilvl w:val="0"/>
          <w:numId w:val="15"/>
        </w:numPr>
      </w:pPr>
      <w:r>
        <w:t>Encourage parents to attend informative</w:t>
      </w:r>
      <w:r w:rsidR="006D6F57">
        <w:t xml:space="preserve"> school</w:t>
      </w:r>
      <w:r>
        <w:t xml:space="preserve"> workshops.</w:t>
      </w:r>
    </w:p>
    <w:p w:rsidR="005A451E" w:rsidRPr="003110EE" w:rsidRDefault="005A451E" w:rsidP="004B2BB5">
      <w:pPr>
        <w:pStyle w:val="ListParagraph"/>
        <w:numPr>
          <w:ilvl w:val="0"/>
          <w:numId w:val="15"/>
        </w:numPr>
      </w:pPr>
      <w:r>
        <w:t>Encourage parents to attend school wide events.</w:t>
      </w:r>
    </w:p>
    <w:p w:rsidR="00F77C89" w:rsidRPr="003110EE" w:rsidRDefault="00F77C89" w:rsidP="00F77C89">
      <w:pPr>
        <w:tabs>
          <w:tab w:val="num" w:pos="0"/>
        </w:tabs>
        <w:ind w:hanging="420"/>
      </w:pPr>
    </w:p>
    <w:p w:rsidR="004B2BB5" w:rsidRPr="003110EE" w:rsidRDefault="004B2BB5" w:rsidP="004B2BB5">
      <w:pPr>
        <w:pStyle w:val="ListParagraph"/>
        <w:numPr>
          <w:ilvl w:val="0"/>
          <w:numId w:val="13"/>
        </w:numPr>
      </w:pPr>
      <w:r w:rsidRPr="003110EE">
        <w:rPr>
          <w:u w:val="single"/>
        </w:rPr>
        <w:t>PS 170</w:t>
      </w:r>
      <w:r w:rsidRPr="003110EE">
        <w:t xml:space="preserve"> </w:t>
      </w:r>
      <w:r w:rsidR="00F77C89" w:rsidRPr="003110EE">
        <w:t>will take the following actions to involve parents in the process of school review and improvement under section 1116</w:t>
      </w:r>
      <w:r w:rsidR="00514169" w:rsidRPr="003110EE">
        <w:t xml:space="preserve">-Academic Assessment and Local Educational agency and School Improvement of </w:t>
      </w:r>
      <w:r w:rsidR="00F77C89" w:rsidRPr="003110EE">
        <w:t>the ESEA:</w:t>
      </w:r>
    </w:p>
    <w:p w:rsidR="00F77C89" w:rsidRPr="003110EE" w:rsidRDefault="004B2BB5" w:rsidP="004B2BB5">
      <w:pPr>
        <w:pStyle w:val="ListParagraph"/>
        <w:numPr>
          <w:ilvl w:val="0"/>
          <w:numId w:val="17"/>
        </w:numPr>
      </w:pPr>
      <w:r w:rsidRPr="003110EE">
        <w:t>Notify parents of school report card, standardized test results and measures of school success.</w:t>
      </w:r>
    </w:p>
    <w:p w:rsidR="004B2BB5" w:rsidRPr="003110EE" w:rsidRDefault="004B2BB5" w:rsidP="004B2BB5">
      <w:pPr>
        <w:pStyle w:val="ListParagraph"/>
        <w:numPr>
          <w:ilvl w:val="0"/>
          <w:numId w:val="17"/>
        </w:numPr>
      </w:pPr>
      <w:r w:rsidRPr="003110EE">
        <w:t xml:space="preserve">Encourage parents to </w:t>
      </w:r>
      <w:r w:rsidR="00514169" w:rsidRPr="003110EE">
        <w:t>b</w:t>
      </w:r>
      <w:r w:rsidRPr="003110EE">
        <w:t>ecome involved in the PTA Title I Committee and SLT.</w:t>
      </w:r>
    </w:p>
    <w:p w:rsidR="00F77C89" w:rsidRPr="003110EE" w:rsidRDefault="00F77C89" w:rsidP="00F77C89">
      <w:pPr>
        <w:tabs>
          <w:tab w:val="num" w:pos="0"/>
        </w:tabs>
        <w:ind w:left="60" w:hanging="420"/>
      </w:pPr>
    </w:p>
    <w:p w:rsidR="00F77C89" w:rsidRPr="003110EE" w:rsidRDefault="004B2BB5" w:rsidP="00F77C89">
      <w:pPr>
        <w:pStyle w:val="ListParagraph"/>
        <w:numPr>
          <w:ilvl w:val="0"/>
          <w:numId w:val="13"/>
        </w:numPr>
        <w:tabs>
          <w:tab w:val="num" w:pos="0"/>
        </w:tabs>
        <w:ind w:hanging="420"/>
      </w:pPr>
      <w:r w:rsidRPr="006C6902">
        <w:rPr>
          <w:bCs/>
          <w:u w:val="single"/>
        </w:rPr>
        <w:t>PS 170</w:t>
      </w:r>
      <w:r w:rsidRPr="006C6902">
        <w:rPr>
          <w:bCs/>
        </w:rPr>
        <w:t xml:space="preserve"> </w:t>
      </w:r>
      <w:r w:rsidR="00F77C89" w:rsidRPr="006C6902">
        <w:rPr>
          <w:bCs/>
        </w:rPr>
        <w:t xml:space="preserve">will provide the following necessary coordination, </w:t>
      </w:r>
      <w:r w:rsidR="00514169" w:rsidRPr="006C6902">
        <w:rPr>
          <w:bCs/>
        </w:rPr>
        <w:t xml:space="preserve">technical assistance, and other </w:t>
      </w:r>
      <w:r w:rsidR="00F77C89" w:rsidRPr="006C6902">
        <w:rPr>
          <w:bCs/>
        </w:rPr>
        <w:t>support to assist Title I, Part A schools in planning and implementing effective parental involvement activities to improve student academic achievement and school performance:</w:t>
      </w:r>
      <w:r w:rsidR="00F77C89" w:rsidRPr="003110EE">
        <w:t xml:space="preserve">  </w:t>
      </w:r>
    </w:p>
    <w:p w:rsidR="00F77C89" w:rsidRPr="003110EE" w:rsidRDefault="00F77C89" w:rsidP="00F77C89">
      <w:pPr>
        <w:tabs>
          <w:tab w:val="num" w:pos="0"/>
        </w:tabs>
        <w:ind w:left="720" w:hanging="420"/>
        <w:rPr>
          <w:i/>
          <w:iCs/>
        </w:rPr>
      </w:pPr>
    </w:p>
    <w:p w:rsidR="00514169" w:rsidRDefault="00514169" w:rsidP="00514169">
      <w:pPr>
        <w:pStyle w:val="BodyText"/>
        <w:numPr>
          <w:ilvl w:val="0"/>
          <w:numId w:val="18"/>
        </w:numPr>
        <w:spacing w:after="0"/>
      </w:pPr>
      <w:r w:rsidRPr="003110EE">
        <w:t xml:space="preserve">Provide information and registration material for </w:t>
      </w:r>
      <w:r w:rsidR="005A451E">
        <w:t>incoming Kindergarten.</w:t>
      </w:r>
    </w:p>
    <w:p w:rsidR="005A451E" w:rsidRPr="003110EE" w:rsidRDefault="005A451E" w:rsidP="005A451E">
      <w:pPr>
        <w:pStyle w:val="BodyText"/>
        <w:numPr>
          <w:ilvl w:val="0"/>
          <w:numId w:val="18"/>
        </w:numPr>
        <w:spacing w:after="0"/>
      </w:pPr>
      <w:r w:rsidRPr="005A451E">
        <w:t>Provide information and registration material regarding the</w:t>
      </w:r>
      <w:r>
        <w:t xml:space="preserve"> Cool Culture program to all Kindergarten families.</w:t>
      </w:r>
    </w:p>
    <w:p w:rsidR="00514169" w:rsidRPr="003110EE" w:rsidRDefault="005A451E" w:rsidP="005A451E">
      <w:pPr>
        <w:pStyle w:val="BodyText"/>
        <w:numPr>
          <w:ilvl w:val="0"/>
          <w:numId w:val="18"/>
        </w:numPr>
      </w:pPr>
      <w:r>
        <w:t xml:space="preserve">Provide information regarding </w:t>
      </w:r>
      <w:r w:rsidR="00514169" w:rsidRPr="003110EE">
        <w:t xml:space="preserve">on-site </w:t>
      </w:r>
      <w:r w:rsidR="00561749" w:rsidRPr="003110EE">
        <w:t>after</w:t>
      </w:r>
      <w:r>
        <w:t xml:space="preserve"> School Programs such as: CAMBA, </w:t>
      </w:r>
      <w:r w:rsidR="00FD5B62">
        <w:t>Chinese American Planning Council.</w:t>
      </w:r>
    </w:p>
    <w:p w:rsidR="00F77C89" w:rsidRPr="003110EE" w:rsidRDefault="00514169" w:rsidP="00514169">
      <w:pPr>
        <w:pStyle w:val="ListParagraph"/>
        <w:numPr>
          <w:ilvl w:val="0"/>
          <w:numId w:val="13"/>
        </w:numPr>
      </w:pPr>
      <w:r w:rsidRPr="003110EE">
        <w:rPr>
          <w:u w:val="single"/>
        </w:rPr>
        <w:t>PS 170</w:t>
      </w:r>
      <w:r w:rsidRPr="003110EE">
        <w:t xml:space="preserve"> </w:t>
      </w:r>
      <w:r w:rsidR="00F77C89" w:rsidRPr="003110EE">
        <w:t>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rsidR="00F77C89" w:rsidRPr="003110EE" w:rsidRDefault="00F77C89" w:rsidP="00F77C89">
      <w:pPr>
        <w:tabs>
          <w:tab w:val="num" w:pos="0"/>
        </w:tabs>
        <w:ind w:hanging="420"/>
      </w:pPr>
    </w:p>
    <w:p w:rsidR="00514169" w:rsidRDefault="00514169" w:rsidP="00514169"/>
    <w:p w:rsidR="00F840AA" w:rsidRDefault="00F840AA" w:rsidP="00514169"/>
    <w:p w:rsidR="00F840AA" w:rsidRPr="003110EE" w:rsidRDefault="00EE3EFD" w:rsidP="00514169">
      <w:r>
        <w:t xml:space="preserve">                                                                                                                         </w:t>
      </w:r>
    </w:p>
    <w:p w:rsidR="00F77C89" w:rsidRPr="003110EE" w:rsidRDefault="00514169" w:rsidP="00514169">
      <w:pPr>
        <w:pStyle w:val="ListParagraph"/>
        <w:numPr>
          <w:ilvl w:val="0"/>
          <w:numId w:val="13"/>
        </w:numPr>
      </w:pPr>
      <w:r w:rsidRPr="003110EE">
        <w:rPr>
          <w:u w:val="single"/>
        </w:rPr>
        <w:t>PS 170</w:t>
      </w:r>
      <w:r w:rsidR="00F77C89" w:rsidRPr="003110EE">
        <w:t xml:space="preserve"> will build the schools’ and parent’s  capacity for strong parental involvement, in order to ensure effective involvement of parents and to support a partnership among the </w:t>
      </w:r>
      <w:r w:rsidR="00F77C89" w:rsidRPr="003110EE">
        <w:lastRenderedPageBreak/>
        <w:t xml:space="preserve">school involved, parents, and the community to improve student academic achievement,  through the following activities specifically described below:  </w:t>
      </w:r>
    </w:p>
    <w:p w:rsidR="00F77C89" w:rsidRPr="003110EE" w:rsidRDefault="00F77C89" w:rsidP="00F77C89">
      <w:pPr>
        <w:tabs>
          <w:tab w:val="num" w:pos="0"/>
        </w:tabs>
        <w:ind w:left="360" w:hanging="420"/>
      </w:pPr>
    </w:p>
    <w:p w:rsidR="00F77C89" w:rsidRPr="003110EE" w:rsidRDefault="00F77C89" w:rsidP="00514169">
      <w:pPr>
        <w:ind w:left="1080" w:hanging="360"/>
      </w:pPr>
      <w:r w:rsidRPr="003110EE">
        <w:t>A.  The school will, with the assistance of its Title I, Part A schools, provide assistance to parents of children served by the school district or school, as appropriate, in understanding topics such as the following, by undertaking the action</w:t>
      </w:r>
      <w:r w:rsidR="00514169" w:rsidRPr="003110EE">
        <w:t>s described in this paragraph -</w:t>
      </w:r>
    </w:p>
    <w:p w:rsidR="00F77C89" w:rsidRPr="003110EE" w:rsidRDefault="00E92646" w:rsidP="00F77C89">
      <w:pPr>
        <w:numPr>
          <w:ilvl w:val="0"/>
          <w:numId w:val="2"/>
        </w:numPr>
      </w:pPr>
      <w:r>
        <w:t>Common Core Standards</w:t>
      </w:r>
    </w:p>
    <w:p w:rsidR="00F77C89" w:rsidRPr="003110EE" w:rsidRDefault="00E92646" w:rsidP="00F77C89">
      <w:pPr>
        <w:numPr>
          <w:ilvl w:val="0"/>
          <w:numId w:val="2"/>
        </w:numPr>
      </w:pPr>
      <w:r>
        <w:t>T</w:t>
      </w:r>
      <w:r w:rsidR="00F77C89" w:rsidRPr="003110EE">
        <w:t>he State’s student academic achievement standards,</w:t>
      </w:r>
    </w:p>
    <w:p w:rsidR="00F77C89" w:rsidRPr="003110EE" w:rsidRDefault="00E92646" w:rsidP="00F77C89">
      <w:pPr>
        <w:numPr>
          <w:ilvl w:val="0"/>
          <w:numId w:val="2"/>
        </w:numPr>
      </w:pPr>
      <w:r>
        <w:t>T</w:t>
      </w:r>
      <w:r w:rsidR="00F77C89" w:rsidRPr="003110EE">
        <w:t>he State and local academic assessments including alternate assessments,</w:t>
      </w:r>
    </w:p>
    <w:p w:rsidR="00F77C89" w:rsidRPr="003110EE" w:rsidRDefault="00E92646" w:rsidP="00F77C89">
      <w:pPr>
        <w:numPr>
          <w:ilvl w:val="0"/>
          <w:numId w:val="2"/>
        </w:numPr>
      </w:pPr>
      <w:r>
        <w:t>T</w:t>
      </w:r>
      <w:r w:rsidR="00F77C89" w:rsidRPr="003110EE">
        <w:t>he requirements of Part A,</w:t>
      </w:r>
    </w:p>
    <w:p w:rsidR="00F77C89" w:rsidRPr="003110EE" w:rsidRDefault="00E92646" w:rsidP="00F77C89">
      <w:pPr>
        <w:numPr>
          <w:ilvl w:val="0"/>
          <w:numId w:val="2"/>
        </w:numPr>
      </w:pPr>
      <w:r>
        <w:t>H</w:t>
      </w:r>
      <w:r w:rsidR="00F77C89" w:rsidRPr="003110EE">
        <w:t>ow to monitor their child’s progress</w:t>
      </w:r>
      <w:r>
        <w:t xml:space="preserve"> by utilizing ARIS, </w:t>
      </w:r>
      <w:r w:rsidR="00F77C89" w:rsidRPr="003110EE">
        <w:t>and</w:t>
      </w:r>
    </w:p>
    <w:p w:rsidR="00F77C89" w:rsidRPr="003110EE" w:rsidRDefault="00F77C89" w:rsidP="00E92646">
      <w:pPr>
        <w:ind w:left="1800"/>
      </w:pPr>
      <w:r w:rsidRPr="003110EE">
        <w:t>how to work with educators:</w:t>
      </w:r>
    </w:p>
    <w:p w:rsidR="00F77C89" w:rsidRPr="003110EE" w:rsidRDefault="00F77C89" w:rsidP="00F77C89">
      <w:pPr>
        <w:ind w:left="1080"/>
      </w:pPr>
    </w:p>
    <w:p w:rsidR="00F77C89" w:rsidRPr="003110EE" w:rsidRDefault="00F77C89" w:rsidP="00F77C89"/>
    <w:p w:rsidR="009B5858" w:rsidRPr="003110EE" w:rsidRDefault="00F77C89" w:rsidP="00F77C89">
      <w:pPr>
        <w:ind w:left="1080" w:hanging="360"/>
      </w:pPr>
      <w:r w:rsidRPr="003110EE">
        <w:t>B.  The school will, provide materials and training to help parents work with their children to improve their children’s academic achievement, such as literacy training, and using technology, as appropriate, to foster parental involvement, by:</w:t>
      </w:r>
    </w:p>
    <w:p w:rsidR="009B5858" w:rsidRPr="003110EE" w:rsidRDefault="009B5858" w:rsidP="009B5858">
      <w:pPr>
        <w:pStyle w:val="ListParagraph"/>
        <w:numPr>
          <w:ilvl w:val="0"/>
          <w:numId w:val="19"/>
        </w:numPr>
      </w:pPr>
      <w:r w:rsidRPr="003110EE">
        <w:t>Grade 3-5 Test Prep/Curriculum workshops in Everyday Math and ELA</w:t>
      </w:r>
      <w:r w:rsidR="00F77C89" w:rsidRPr="003110EE">
        <w:t xml:space="preserve"> </w:t>
      </w:r>
    </w:p>
    <w:p w:rsidR="009B5858" w:rsidRDefault="00FD5B62" w:rsidP="009B5858">
      <w:pPr>
        <w:pStyle w:val="ListParagraph"/>
        <w:numPr>
          <w:ilvl w:val="0"/>
          <w:numId w:val="19"/>
        </w:numPr>
      </w:pPr>
      <w:r>
        <w:t xml:space="preserve">Family Night Reading Program </w:t>
      </w:r>
    </w:p>
    <w:p w:rsidR="00430C97" w:rsidRDefault="00430C97" w:rsidP="009B5858">
      <w:pPr>
        <w:pStyle w:val="ListParagraph"/>
        <w:numPr>
          <w:ilvl w:val="0"/>
          <w:numId w:val="19"/>
        </w:numPr>
      </w:pPr>
      <w:r>
        <w:t>Parents as Reading Partner “First Friday”</w:t>
      </w:r>
    </w:p>
    <w:p w:rsidR="00430C97" w:rsidRPr="003110EE" w:rsidRDefault="00FD5B62" w:rsidP="009B5858">
      <w:pPr>
        <w:pStyle w:val="ListParagraph"/>
        <w:numPr>
          <w:ilvl w:val="0"/>
          <w:numId w:val="19"/>
        </w:numPr>
      </w:pPr>
      <w:r>
        <w:t>Various academic and informative workshops</w:t>
      </w:r>
    </w:p>
    <w:p w:rsidR="009B5858" w:rsidRPr="003110EE" w:rsidRDefault="009B5858" w:rsidP="009B5858">
      <w:pPr>
        <w:pStyle w:val="ListParagraph"/>
        <w:numPr>
          <w:ilvl w:val="0"/>
          <w:numId w:val="19"/>
        </w:numPr>
      </w:pPr>
      <w:r w:rsidRPr="003110EE">
        <w:t>Referrals to other adult education providers in the community</w:t>
      </w:r>
    </w:p>
    <w:p w:rsidR="00F77C89" w:rsidRPr="003110EE" w:rsidRDefault="009B5858" w:rsidP="009B5858">
      <w:pPr>
        <w:pStyle w:val="ListParagraph"/>
        <w:numPr>
          <w:ilvl w:val="0"/>
          <w:numId w:val="19"/>
        </w:numPr>
      </w:pPr>
      <w:r w:rsidRPr="003110EE">
        <w:t xml:space="preserve">Referrals to other parenting workshops in the community, </w:t>
      </w:r>
      <w:r w:rsidR="00E92646">
        <w:t xml:space="preserve">and </w:t>
      </w:r>
      <w:r w:rsidRPr="003110EE">
        <w:t>regional office</w:t>
      </w:r>
      <w:r w:rsidR="00F77C89" w:rsidRPr="003110EE">
        <w:t xml:space="preserve"> </w:t>
      </w:r>
    </w:p>
    <w:p w:rsidR="00F77C89" w:rsidRPr="003110EE" w:rsidRDefault="00F77C89" w:rsidP="00F77C89">
      <w:pPr>
        <w:ind w:left="1080" w:hanging="360"/>
      </w:pPr>
      <w:r w:rsidRPr="003110EE">
        <w:t xml:space="preserve">     </w:t>
      </w:r>
    </w:p>
    <w:p w:rsidR="00F77C89" w:rsidRPr="003110EE" w:rsidRDefault="00F77C89" w:rsidP="00F77C89"/>
    <w:p w:rsidR="009B5858" w:rsidRPr="003110EE" w:rsidRDefault="00F77C89" w:rsidP="00F77C89">
      <w:pPr>
        <w:ind w:left="1080" w:hanging="360"/>
      </w:pPr>
      <w:r w:rsidRPr="003110EE">
        <w:t xml:space="preserve">C.  The school will, with the assistance of its </w:t>
      </w:r>
      <w:r w:rsidR="009B5858" w:rsidRPr="003110EE">
        <w:t xml:space="preserve">district </w:t>
      </w:r>
      <w:r w:rsidRPr="003110EE">
        <w:t>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9B5858" w:rsidRPr="003110EE" w:rsidRDefault="009B5858" w:rsidP="009B5858">
      <w:pPr>
        <w:pStyle w:val="ListParagraph"/>
        <w:numPr>
          <w:ilvl w:val="0"/>
          <w:numId w:val="20"/>
        </w:numPr>
      </w:pPr>
      <w:r w:rsidRPr="003110EE">
        <w:t>Professional Development Articles and Workshops on Parent Involvement</w:t>
      </w:r>
    </w:p>
    <w:p w:rsidR="00FD5B62" w:rsidRDefault="00FD5B62" w:rsidP="00FD5B62">
      <w:pPr>
        <w:pStyle w:val="ListParagraph"/>
        <w:numPr>
          <w:ilvl w:val="0"/>
          <w:numId w:val="20"/>
        </w:numPr>
      </w:pPr>
      <w:r>
        <w:t>Parents as Reading Partner “First Friday”</w:t>
      </w:r>
    </w:p>
    <w:p w:rsidR="00430C97" w:rsidRDefault="009B5858" w:rsidP="00430C97">
      <w:pPr>
        <w:pStyle w:val="ListParagraph"/>
        <w:numPr>
          <w:ilvl w:val="0"/>
          <w:numId w:val="20"/>
        </w:numPr>
      </w:pPr>
      <w:r w:rsidRPr="003110EE">
        <w:t xml:space="preserve">Close collaboration of </w:t>
      </w:r>
      <w:r w:rsidR="00430C97">
        <w:t>T</w:t>
      </w:r>
      <w:r w:rsidRPr="003110EE">
        <w:t>eachers</w:t>
      </w:r>
      <w:r w:rsidR="00430C97">
        <w:t>, Parent Coordinator and PTA.</w:t>
      </w:r>
    </w:p>
    <w:p w:rsidR="00430C97" w:rsidRDefault="00430C97" w:rsidP="00430C97">
      <w:pPr>
        <w:pStyle w:val="ListParagraph"/>
      </w:pPr>
    </w:p>
    <w:p w:rsidR="00F840AA" w:rsidRPr="003110EE" w:rsidRDefault="00430C97" w:rsidP="0047454A">
      <w:pPr>
        <w:pStyle w:val="ListParagraph"/>
      </w:pPr>
      <w:r>
        <w:t>D.</w:t>
      </w:r>
      <w:r w:rsidR="00FD5B62">
        <w:t xml:space="preserve"> </w:t>
      </w:r>
      <w:r>
        <w:t>T</w:t>
      </w:r>
      <w:r w:rsidR="00F77C89" w:rsidRPr="003110EE">
        <w:t>he school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9B5858" w:rsidRPr="003110EE" w:rsidRDefault="009B5858" w:rsidP="00F840AA">
      <w:pPr>
        <w:numPr>
          <w:ilvl w:val="2"/>
          <w:numId w:val="13"/>
        </w:numPr>
      </w:pPr>
      <w:r w:rsidRPr="003110EE">
        <w:t>Translated material on parenting and Citywide/Regional notices are sought out and made available in four languages.</w:t>
      </w:r>
    </w:p>
    <w:p w:rsidR="009B5858" w:rsidRPr="003110EE" w:rsidRDefault="009B5858" w:rsidP="00F840AA">
      <w:pPr>
        <w:numPr>
          <w:ilvl w:val="2"/>
          <w:numId w:val="13"/>
        </w:numPr>
      </w:pPr>
      <w:r w:rsidRPr="003110EE">
        <w:t xml:space="preserve">Notices are translated in </w:t>
      </w:r>
      <w:r w:rsidR="00430C97">
        <w:t>four</w:t>
      </w:r>
      <w:r w:rsidRPr="003110EE">
        <w:t xml:space="preserve"> languages as possible when time allows.</w:t>
      </w:r>
    </w:p>
    <w:p w:rsidR="009B5858" w:rsidRPr="003110EE" w:rsidRDefault="0047454A" w:rsidP="00F840AA">
      <w:pPr>
        <w:numPr>
          <w:ilvl w:val="2"/>
          <w:numId w:val="13"/>
        </w:numPr>
      </w:pPr>
      <w:r>
        <w:t xml:space="preserve">Translation </w:t>
      </w:r>
      <w:r w:rsidR="00E92646">
        <w:t>will be</w:t>
      </w:r>
      <w:r>
        <w:t xml:space="preserve"> provided for all </w:t>
      </w:r>
      <w:r w:rsidR="009B5858" w:rsidRPr="003110EE">
        <w:t>Parent Involvement activities</w:t>
      </w:r>
      <w:r>
        <w:t>.</w:t>
      </w:r>
    </w:p>
    <w:p w:rsidR="00F77C89" w:rsidRPr="003110EE" w:rsidRDefault="009B5858" w:rsidP="00F840AA">
      <w:pPr>
        <w:numPr>
          <w:ilvl w:val="2"/>
          <w:numId w:val="13"/>
        </w:numPr>
      </w:pPr>
      <w:r w:rsidRPr="003110EE">
        <w:t xml:space="preserve">List of translators and interpreters is maintained and distributed to the staff.     </w:t>
      </w:r>
      <w:r w:rsidR="00F77C89" w:rsidRPr="003110EE">
        <w:t xml:space="preserve">  </w:t>
      </w:r>
    </w:p>
    <w:p w:rsidR="00F77C89" w:rsidRPr="003110EE" w:rsidRDefault="00F77C89" w:rsidP="00F77C89">
      <w:pPr>
        <w:ind w:left="1080" w:hanging="360"/>
      </w:pPr>
    </w:p>
    <w:p w:rsidR="00F77C89" w:rsidRPr="003110EE" w:rsidRDefault="00F77C89" w:rsidP="00F77C89">
      <w:pPr>
        <w:ind w:left="720" w:hanging="720"/>
      </w:pPr>
    </w:p>
    <w:p w:rsidR="00F77C89" w:rsidRPr="003110EE" w:rsidRDefault="009B5858" w:rsidP="00F77C89">
      <w:pPr>
        <w:pStyle w:val="CenteredHeading"/>
        <w:ind w:left="1080" w:hanging="1080"/>
        <w:jc w:val="left"/>
      </w:pPr>
      <w:r w:rsidRPr="003110EE">
        <w:lastRenderedPageBreak/>
        <w:t>Part III.</w:t>
      </w:r>
      <w:r w:rsidRPr="003110EE">
        <w:tab/>
      </w:r>
      <w:smartTag w:uri="urn:schemas-microsoft-com:office:smarttags" w:element="place">
        <w:smartTag w:uri="urn:schemas-microsoft-com:office:smarttags" w:element="PlaceName">
          <w:r w:rsidRPr="003110EE">
            <w:t>Discretionary</w:t>
          </w:r>
        </w:smartTag>
        <w:r w:rsidRPr="003110EE">
          <w:t xml:space="preserve"> </w:t>
        </w:r>
        <w:smartTag w:uri="urn:schemas-microsoft-com:office:smarttags" w:element="PlaceType">
          <w:r w:rsidRPr="003110EE">
            <w:t>School</w:t>
          </w:r>
        </w:smartTag>
      </w:smartTag>
      <w:r w:rsidRPr="003110EE">
        <w:t xml:space="preserve"> Parental Involvement Policy Components</w:t>
      </w:r>
      <w:r w:rsidR="00640EF5" w:rsidRPr="003110EE">
        <w:t xml:space="preserve"> (Optional to be included in policy)</w:t>
      </w:r>
    </w:p>
    <w:p w:rsidR="00F77C89" w:rsidRPr="003110EE" w:rsidRDefault="00F77C89" w:rsidP="00F77C89">
      <w:pPr>
        <w:ind w:left="720" w:hanging="720"/>
      </w:pPr>
      <w:r w:rsidRPr="003110EE">
        <w:tab/>
      </w:r>
    </w:p>
    <w:p w:rsidR="00F77C89" w:rsidRPr="003110EE" w:rsidRDefault="0047454A" w:rsidP="00F77C89">
      <w:pPr>
        <w:numPr>
          <w:ilvl w:val="0"/>
          <w:numId w:val="3"/>
        </w:numPr>
      </w:pPr>
      <w:r>
        <w:t>P</w:t>
      </w:r>
      <w:r w:rsidR="00F77C89" w:rsidRPr="003110EE">
        <w:t>roviding necessary literacy training for parents from Title I, Part A funds, if the school district has exhausted all other reasonably available sources of funding for that training;</w:t>
      </w:r>
    </w:p>
    <w:p w:rsidR="0047454A" w:rsidRDefault="0047454A" w:rsidP="00F77C89">
      <w:pPr>
        <w:numPr>
          <w:ilvl w:val="0"/>
          <w:numId w:val="3"/>
        </w:numPr>
      </w:pPr>
      <w:r w:rsidRPr="003110EE">
        <w:t>Paying</w:t>
      </w:r>
      <w:r w:rsidR="00F77C89" w:rsidRPr="003110EE">
        <w:t xml:space="preserve"> reasonable and necessary expenses associated with parental involvement activities</w:t>
      </w:r>
      <w:r>
        <w:t>.</w:t>
      </w:r>
    </w:p>
    <w:p w:rsidR="00E92646" w:rsidRPr="00E92646" w:rsidRDefault="0047454A" w:rsidP="00317DE2">
      <w:pPr>
        <w:numPr>
          <w:ilvl w:val="0"/>
          <w:numId w:val="3"/>
        </w:numPr>
        <w:rPr>
          <w:u w:val="single"/>
        </w:rPr>
      </w:pPr>
      <w:r>
        <w:t>T</w:t>
      </w:r>
      <w:r w:rsidR="00F77C89" w:rsidRPr="003110EE">
        <w:t>raining parents to enhance t</w:t>
      </w:r>
      <w:r w:rsidR="00E92646">
        <w:t xml:space="preserve">he involvement of other parents, </w:t>
      </w:r>
      <w:r w:rsidR="00F77C89" w:rsidRPr="003110EE">
        <w:t>in order to maximize parental involvement and participation</w:t>
      </w:r>
      <w:r w:rsidR="00E92646">
        <w:t xml:space="preserve"> in their children’s education.</w:t>
      </w:r>
    </w:p>
    <w:p w:rsidR="00F77C89" w:rsidRPr="00E92646" w:rsidRDefault="00E92646" w:rsidP="00317DE2">
      <w:pPr>
        <w:numPr>
          <w:ilvl w:val="0"/>
          <w:numId w:val="3"/>
        </w:numPr>
        <w:rPr>
          <w:u w:val="single"/>
        </w:rPr>
      </w:pPr>
      <w:r>
        <w:t>A</w:t>
      </w:r>
      <w:r w:rsidR="00F77C89" w:rsidRPr="003110EE">
        <w:t xml:space="preserve">rranging school meetings at a variety </w:t>
      </w:r>
      <w:r>
        <w:t>of times.</w:t>
      </w:r>
    </w:p>
    <w:p w:rsidR="00E92646" w:rsidRPr="00E92646" w:rsidRDefault="00E92646" w:rsidP="00E92646">
      <w:pPr>
        <w:ind w:left="1440"/>
        <w:rPr>
          <w:u w:val="single"/>
        </w:rPr>
      </w:pPr>
    </w:p>
    <w:p w:rsidR="00F77C89" w:rsidRPr="003110EE" w:rsidRDefault="00F77C89" w:rsidP="00F77C89">
      <w:pPr>
        <w:pStyle w:val="BodyTextIndent"/>
        <w:ind w:left="0"/>
        <w:jc w:val="center"/>
      </w:pPr>
      <w:r w:rsidRPr="003110EE">
        <w:t>*          *         *          *          *</w:t>
      </w:r>
    </w:p>
    <w:p w:rsidR="00F77C89" w:rsidRPr="003110EE" w:rsidRDefault="00F77C89" w:rsidP="00F77C89">
      <w:pPr>
        <w:pStyle w:val="Title"/>
        <w:jc w:val="left"/>
        <w:rPr>
          <w:sz w:val="24"/>
        </w:rPr>
      </w:pPr>
      <w:r w:rsidRPr="003110EE">
        <w:rPr>
          <w:sz w:val="24"/>
          <w:u w:val="single"/>
        </w:rPr>
        <w:t>PART IV.</w:t>
      </w:r>
      <w:r w:rsidRPr="003110EE">
        <w:rPr>
          <w:sz w:val="24"/>
        </w:rPr>
        <w:tab/>
      </w:r>
      <w:r w:rsidRPr="003110EE">
        <w:rPr>
          <w:sz w:val="24"/>
          <w:u w:val="single"/>
        </w:rPr>
        <w:t xml:space="preserve">ADOPTION </w:t>
      </w:r>
      <w:r w:rsidRPr="003110EE">
        <w:rPr>
          <w:sz w:val="24"/>
        </w:rPr>
        <w:t xml:space="preserve"> </w:t>
      </w:r>
    </w:p>
    <w:p w:rsidR="00F77C89" w:rsidRPr="003110EE" w:rsidRDefault="00F77C89" w:rsidP="00F77C89">
      <w:pPr>
        <w:pStyle w:val="Title"/>
        <w:rPr>
          <w:sz w:val="24"/>
        </w:rPr>
      </w:pPr>
    </w:p>
    <w:p w:rsidR="00F77C89" w:rsidRPr="003110EE" w:rsidRDefault="00640EF5" w:rsidP="00F77C89">
      <w:r w:rsidRPr="003110EE">
        <w:t>The School</w:t>
      </w:r>
      <w:r w:rsidR="00F77C89" w:rsidRPr="003110EE">
        <w:t xml:space="preserve"> Parental Involvement Policy has been developed jointly with, and agreed on with, parents of children participating in Title I, Part A programs, as evidenced by </w:t>
      </w:r>
      <w:r w:rsidRPr="003110EE">
        <w:t>PA/PTA Agenda and sign-in sheet attached.</w:t>
      </w:r>
    </w:p>
    <w:p w:rsidR="00F77C89" w:rsidRPr="003110EE" w:rsidRDefault="00F77C89" w:rsidP="00F77C89"/>
    <w:p w:rsidR="00F77C89" w:rsidRPr="00DC4291" w:rsidRDefault="00F77C89" w:rsidP="00F77C89">
      <w:r w:rsidRPr="003110EE">
        <w:t xml:space="preserve">This policy was adopted by </w:t>
      </w:r>
      <w:r w:rsidR="00640EF5" w:rsidRPr="003110EE">
        <w:rPr>
          <w:u w:val="single"/>
        </w:rPr>
        <w:t>PS 170</w:t>
      </w:r>
      <w:r w:rsidR="00640EF5" w:rsidRPr="003110EE">
        <w:t xml:space="preserve"> </w:t>
      </w:r>
      <w:r w:rsidRPr="003110EE">
        <w:t xml:space="preserve">on </w:t>
      </w:r>
      <w:r w:rsidR="003250B0">
        <w:t xml:space="preserve">September 21, 2016 </w:t>
      </w:r>
      <w:r w:rsidRPr="00DC4291">
        <w:t xml:space="preserve">and will be in </w:t>
      </w:r>
      <w:r w:rsidR="00640EF5" w:rsidRPr="00DC4291">
        <w:t>effect for the period of one year</w:t>
      </w:r>
      <w:r w:rsidRPr="00DC4291">
        <w:t xml:space="preserve">.  The school will </w:t>
      </w:r>
      <w:r w:rsidR="00E92646">
        <w:t>post</w:t>
      </w:r>
      <w:r w:rsidRPr="00DC4291">
        <w:t xml:space="preserve"> this policy to all parents of participating Title I, Part A childre</w:t>
      </w:r>
      <w:r w:rsidR="00640EF5" w:rsidRPr="00DC4291">
        <w:t xml:space="preserve">n </w:t>
      </w:r>
      <w:r w:rsidR="00E92646">
        <w:t xml:space="preserve">on the P.S. 170 website </w:t>
      </w:r>
      <w:hyperlink r:id="rId10" w:history="1">
        <w:r w:rsidR="00AD1247" w:rsidRPr="002A573D">
          <w:rPr>
            <w:rStyle w:val="Hyperlink"/>
          </w:rPr>
          <w:t>www.ps170.com</w:t>
        </w:r>
      </w:hyperlink>
      <w:r w:rsidR="00FD5B62">
        <w:t xml:space="preserve"> on or before </w:t>
      </w:r>
      <w:r w:rsidR="003250B0">
        <w:t>September 21, 2016</w:t>
      </w:r>
    </w:p>
    <w:p w:rsidR="00F77C89" w:rsidRPr="00DC4291" w:rsidRDefault="00F77C89" w:rsidP="00F77C89"/>
    <w:p w:rsidR="00F77C89" w:rsidRPr="003110EE" w:rsidRDefault="00F77C89" w:rsidP="00F77C89"/>
    <w:p w:rsidR="00F77C89" w:rsidRPr="003110EE" w:rsidRDefault="00F77C89" w:rsidP="00F77C89"/>
    <w:p w:rsidR="00F77C89" w:rsidRDefault="00F77C89" w:rsidP="00F77C89">
      <w:pPr>
        <w:rPr>
          <w:i/>
          <w:iCs/>
        </w:rPr>
      </w:pPr>
      <w:r w:rsidRPr="003110EE">
        <w:tab/>
      </w:r>
      <w:r w:rsidRPr="003110EE">
        <w:tab/>
      </w:r>
      <w:r w:rsidRPr="003110EE">
        <w:tab/>
      </w:r>
      <w:r w:rsidRPr="003110EE">
        <w:tab/>
        <w:t>__</w:t>
      </w:r>
      <w:r w:rsidR="00DC4291">
        <w:t>___</w:t>
      </w:r>
      <w:r w:rsidR="00317DE2">
        <w:rPr>
          <w:i/>
          <w:iCs/>
        </w:rPr>
        <w:t>________________________</w:t>
      </w:r>
      <w:r w:rsidR="00DC4291">
        <w:rPr>
          <w:i/>
          <w:iCs/>
        </w:rPr>
        <w:t>________</w:t>
      </w:r>
      <w:r w:rsidRPr="003110EE">
        <w:rPr>
          <w:i/>
          <w:iCs/>
        </w:rPr>
        <w:tab/>
      </w:r>
      <w:r w:rsidRPr="003110EE">
        <w:rPr>
          <w:i/>
          <w:iCs/>
        </w:rPr>
        <w:tab/>
      </w:r>
      <w:r w:rsidRPr="003110EE">
        <w:rPr>
          <w:i/>
          <w:iCs/>
        </w:rPr>
        <w:tab/>
      </w:r>
      <w:r w:rsidRPr="00DC4291">
        <w:rPr>
          <w:i/>
          <w:iCs/>
        </w:rPr>
        <w:tab/>
      </w:r>
      <w:r w:rsidR="00317DE2" w:rsidRPr="00DC4291">
        <w:rPr>
          <w:i/>
          <w:iCs/>
        </w:rPr>
        <w:tab/>
      </w:r>
      <w:r w:rsidR="00317DE2" w:rsidRPr="00DC4291">
        <w:rPr>
          <w:i/>
          <w:iCs/>
        </w:rPr>
        <w:tab/>
      </w:r>
      <w:r w:rsidR="00317DE2" w:rsidRPr="00DC4291">
        <w:rPr>
          <w:i/>
          <w:iCs/>
        </w:rPr>
        <w:tab/>
      </w:r>
      <w:r w:rsidR="00FD5B62">
        <w:rPr>
          <w:i/>
          <w:iCs/>
        </w:rPr>
        <w:t>Kristi Pollock</w:t>
      </w:r>
      <w:r w:rsidR="00DC4291">
        <w:rPr>
          <w:i/>
          <w:iCs/>
        </w:rPr>
        <w:t>, Assistant Principal</w:t>
      </w:r>
    </w:p>
    <w:p w:rsidR="00DC4291" w:rsidRPr="00BE216D" w:rsidRDefault="00DC4291" w:rsidP="00F77C89">
      <w:pPr>
        <w:rPr>
          <w:i/>
          <w:iCs/>
          <w:color w:val="FF0000"/>
        </w:rPr>
      </w:pPr>
      <w:r>
        <w:rPr>
          <w:i/>
          <w:iCs/>
        </w:rPr>
        <w:tab/>
      </w:r>
      <w:r>
        <w:rPr>
          <w:i/>
          <w:iCs/>
        </w:rPr>
        <w:tab/>
      </w:r>
      <w:r>
        <w:rPr>
          <w:i/>
          <w:iCs/>
        </w:rPr>
        <w:tab/>
      </w:r>
      <w:r>
        <w:rPr>
          <w:i/>
          <w:iCs/>
        </w:rPr>
        <w:tab/>
        <w:t>Title I Representative</w:t>
      </w:r>
    </w:p>
    <w:p w:rsidR="00317DE2" w:rsidRDefault="00317DE2" w:rsidP="00F77C89">
      <w:pPr>
        <w:rPr>
          <w:i/>
          <w:iCs/>
        </w:rPr>
      </w:pPr>
    </w:p>
    <w:p w:rsidR="00317DE2" w:rsidRPr="003110EE" w:rsidRDefault="00317DE2" w:rsidP="00F77C89">
      <w:pPr>
        <w:rPr>
          <w:i/>
          <w:iCs/>
        </w:rPr>
      </w:pPr>
    </w:p>
    <w:p w:rsidR="00F77C89" w:rsidRPr="003110EE" w:rsidRDefault="00F77C89" w:rsidP="00F77C89">
      <w:pPr>
        <w:rPr>
          <w:i/>
          <w:iCs/>
        </w:rPr>
      </w:pPr>
      <w:r w:rsidRPr="003110EE">
        <w:rPr>
          <w:i/>
          <w:iCs/>
        </w:rPr>
        <w:tab/>
      </w:r>
      <w:r w:rsidRPr="003110EE">
        <w:rPr>
          <w:i/>
          <w:iCs/>
        </w:rPr>
        <w:tab/>
      </w:r>
      <w:r w:rsidRPr="003110EE">
        <w:rPr>
          <w:i/>
          <w:iCs/>
        </w:rPr>
        <w:tab/>
      </w:r>
      <w:r w:rsidRPr="003110EE">
        <w:rPr>
          <w:i/>
          <w:iCs/>
        </w:rPr>
        <w:tab/>
      </w:r>
      <w:r w:rsidRPr="003110EE">
        <w:rPr>
          <w:i/>
          <w:iCs/>
        </w:rPr>
        <w:tab/>
        <w:t>_______________________________</w:t>
      </w:r>
    </w:p>
    <w:p w:rsidR="00F77C89" w:rsidRPr="003110EE" w:rsidRDefault="00F77C89" w:rsidP="00F77C89">
      <w:r w:rsidRPr="003110EE">
        <w:rPr>
          <w:i/>
          <w:iCs/>
        </w:rPr>
        <w:tab/>
      </w:r>
      <w:r w:rsidRPr="003110EE">
        <w:rPr>
          <w:i/>
          <w:iCs/>
        </w:rPr>
        <w:tab/>
      </w:r>
      <w:r w:rsidRPr="003110EE">
        <w:rPr>
          <w:i/>
          <w:iCs/>
        </w:rPr>
        <w:tab/>
      </w:r>
      <w:r w:rsidRPr="003110EE">
        <w:rPr>
          <w:i/>
          <w:iCs/>
        </w:rPr>
        <w:tab/>
      </w:r>
      <w:r w:rsidRPr="003110EE">
        <w:rPr>
          <w:i/>
          <w:iCs/>
        </w:rPr>
        <w:tab/>
      </w:r>
      <w:r w:rsidRPr="003110EE">
        <w:rPr>
          <w:i/>
          <w:iCs/>
        </w:rPr>
        <w:tab/>
        <w:t>(Date)</w:t>
      </w:r>
    </w:p>
    <w:p w:rsidR="00710CED" w:rsidRPr="003110EE" w:rsidRDefault="00710CED" w:rsidP="00640EF5">
      <w:pPr>
        <w:pStyle w:val="Heading1"/>
        <w:rPr>
          <w:sz w:val="24"/>
        </w:rPr>
      </w:pPr>
    </w:p>
    <w:sectPr w:rsidR="00710CED" w:rsidRPr="003110EE" w:rsidSect="00FD5B62">
      <w:footerReference w:type="default" r:id="rId11"/>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7C9" w:rsidRDefault="002F07C9" w:rsidP="00566749">
      <w:r>
        <w:separator/>
      </w:r>
    </w:p>
  </w:endnote>
  <w:endnote w:type="continuationSeparator" w:id="0">
    <w:p w:rsidR="002F07C9" w:rsidRDefault="002F07C9" w:rsidP="0056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3D" w:rsidRDefault="00D3089D">
    <w:pPr>
      <w:pStyle w:val="Footer"/>
      <w:jc w:val="center"/>
    </w:pPr>
    <w:r>
      <w:fldChar w:fldCharType="begin"/>
    </w:r>
    <w:r>
      <w:instrText xml:space="preserve"> PAGE   \* MERGEFORMAT </w:instrText>
    </w:r>
    <w:r>
      <w:fldChar w:fldCharType="separate"/>
    </w:r>
    <w:r w:rsidR="00A40E0F">
      <w:rPr>
        <w:noProof/>
      </w:rPr>
      <w:t>1</w:t>
    </w:r>
    <w:r>
      <w:rPr>
        <w:noProof/>
      </w:rPr>
      <w:fldChar w:fldCharType="end"/>
    </w:r>
  </w:p>
  <w:p w:rsidR="00881A3D" w:rsidRDefault="0088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7C9" w:rsidRDefault="002F07C9" w:rsidP="00566749">
      <w:r>
        <w:separator/>
      </w:r>
    </w:p>
  </w:footnote>
  <w:footnote w:type="continuationSeparator" w:id="0">
    <w:p w:rsidR="002F07C9" w:rsidRDefault="002F07C9" w:rsidP="00566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6C5"/>
    <w:multiLevelType w:val="hybridMultilevel"/>
    <w:tmpl w:val="6658C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323D6"/>
    <w:multiLevelType w:val="hybridMultilevel"/>
    <w:tmpl w:val="18585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DCD7678"/>
    <w:multiLevelType w:val="hybridMultilevel"/>
    <w:tmpl w:val="6E089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723FB"/>
    <w:multiLevelType w:val="hybridMultilevel"/>
    <w:tmpl w:val="5266898A"/>
    <w:lvl w:ilvl="0" w:tplc="701078C4">
      <w:start w:val="1"/>
      <w:numFmt w:val="upp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E0AAA"/>
    <w:multiLevelType w:val="hybridMultilevel"/>
    <w:tmpl w:val="AB765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6E2E36"/>
    <w:multiLevelType w:val="hybridMultilevel"/>
    <w:tmpl w:val="2A80E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02E5C"/>
    <w:multiLevelType w:val="hybridMultilevel"/>
    <w:tmpl w:val="6EB81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1D2F78"/>
    <w:multiLevelType w:val="hybridMultilevel"/>
    <w:tmpl w:val="FC96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83927"/>
    <w:multiLevelType w:val="hybridMultilevel"/>
    <w:tmpl w:val="A75045C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4642064B"/>
    <w:multiLevelType w:val="hybridMultilevel"/>
    <w:tmpl w:val="2F182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6A5035"/>
    <w:multiLevelType w:val="hybridMultilevel"/>
    <w:tmpl w:val="B0F2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0C79E4"/>
    <w:multiLevelType w:val="hybridMultilevel"/>
    <w:tmpl w:val="03BEE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E57087"/>
    <w:multiLevelType w:val="hybridMultilevel"/>
    <w:tmpl w:val="806651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9C43EF"/>
    <w:multiLevelType w:val="hybridMultilevel"/>
    <w:tmpl w:val="59B4A19A"/>
    <w:lvl w:ilvl="0" w:tplc="4BEAB664">
      <w:start w:val="1"/>
      <w:numFmt w:val="decimal"/>
      <w:lvlText w:val="%1."/>
      <w:lvlJc w:val="left"/>
      <w:pPr>
        <w:ind w:left="720" w:hanging="360"/>
      </w:pPr>
      <w:rPr>
        <w:rFonts w:hint="default"/>
        <w:sz w:val="24"/>
      </w:rPr>
    </w:lvl>
    <w:lvl w:ilvl="1" w:tplc="1EDEA1E8">
      <w:start w:val="4"/>
      <w:numFmt w:val="upperLetter"/>
      <w:lvlText w:val="%2."/>
      <w:lvlJc w:val="left"/>
      <w:pPr>
        <w:tabs>
          <w:tab w:val="num" w:pos="1440"/>
        </w:tabs>
        <w:ind w:left="1440" w:hanging="360"/>
      </w:pPr>
      <w:rPr>
        <w:rFonts w:hint="default"/>
      </w:rPr>
    </w:lvl>
    <w:lvl w:ilvl="2" w:tplc="CDD4B628">
      <w:start w:val="1"/>
      <w:numFmt w:val="bullet"/>
      <w:lvlText w:val=""/>
      <w:lvlJc w:val="left"/>
      <w:pPr>
        <w:tabs>
          <w:tab w:val="num" w:pos="2196"/>
        </w:tabs>
        <w:ind w:left="2268" w:hanging="288"/>
      </w:pPr>
      <w:rPr>
        <w:rFonts w:ascii="Symbol" w:hAnsi="Symbol"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F57CA"/>
    <w:multiLevelType w:val="hybridMultilevel"/>
    <w:tmpl w:val="70A6F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BA69A7"/>
    <w:multiLevelType w:val="hybridMultilevel"/>
    <w:tmpl w:val="38C0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3"/>
  </w:num>
  <w:num w:numId="4">
    <w:abstractNumId w:val="11"/>
  </w:num>
  <w:num w:numId="5">
    <w:abstractNumId w:val="15"/>
  </w:num>
  <w:num w:numId="6">
    <w:abstractNumId w:val="19"/>
  </w:num>
  <w:num w:numId="7">
    <w:abstractNumId w:val="0"/>
  </w:num>
  <w:num w:numId="8">
    <w:abstractNumId w:val="18"/>
  </w:num>
  <w:num w:numId="9">
    <w:abstractNumId w:val="16"/>
  </w:num>
  <w:num w:numId="10">
    <w:abstractNumId w:val="4"/>
  </w:num>
  <w:num w:numId="11">
    <w:abstractNumId w:val="8"/>
  </w:num>
  <w:num w:numId="12">
    <w:abstractNumId w:val="10"/>
  </w:num>
  <w:num w:numId="13">
    <w:abstractNumId w:val="17"/>
  </w:num>
  <w:num w:numId="14">
    <w:abstractNumId w:val="6"/>
  </w:num>
  <w:num w:numId="15">
    <w:abstractNumId w:val="14"/>
  </w:num>
  <w:num w:numId="16">
    <w:abstractNumId w:val="9"/>
  </w:num>
  <w:num w:numId="17">
    <w:abstractNumId w:val="3"/>
  </w:num>
  <w:num w:numId="18">
    <w:abstractNumId w:val="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C89"/>
    <w:rsid w:val="00034148"/>
    <w:rsid w:val="00054127"/>
    <w:rsid w:val="0013761D"/>
    <w:rsid w:val="00207BBD"/>
    <w:rsid w:val="00215B72"/>
    <w:rsid w:val="00284CA7"/>
    <w:rsid w:val="002F07C9"/>
    <w:rsid w:val="003110EE"/>
    <w:rsid w:val="00317DE2"/>
    <w:rsid w:val="003250B0"/>
    <w:rsid w:val="003D51A1"/>
    <w:rsid w:val="00430C97"/>
    <w:rsid w:val="0046035C"/>
    <w:rsid w:val="0047454A"/>
    <w:rsid w:val="004B2BB5"/>
    <w:rsid w:val="004B333C"/>
    <w:rsid w:val="004B76F2"/>
    <w:rsid w:val="004F41F1"/>
    <w:rsid w:val="00514169"/>
    <w:rsid w:val="0054377E"/>
    <w:rsid w:val="00561749"/>
    <w:rsid w:val="00566749"/>
    <w:rsid w:val="005A451E"/>
    <w:rsid w:val="005C56E3"/>
    <w:rsid w:val="005E0D77"/>
    <w:rsid w:val="00610983"/>
    <w:rsid w:val="00640EF5"/>
    <w:rsid w:val="006427D3"/>
    <w:rsid w:val="006C6902"/>
    <w:rsid w:val="006D0DCA"/>
    <w:rsid w:val="006D351F"/>
    <w:rsid w:val="006D6F57"/>
    <w:rsid w:val="00710CED"/>
    <w:rsid w:val="00860B9B"/>
    <w:rsid w:val="00872397"/>
    <w:rsid w:val="00881A3D"/>
    <w:rsid w:val="008E70D2"/>
    <w:rsid w:val="009262A9"/>
    <w:rsid w:val="00977D33"/>
    <w:rsid w:val="00984D93"/>
    <w:rsid w:val="00996B63"/>
    <w:rsid w:val="009B5858"/>
    <w:rsid w:val="009B6E8D"/>
    <w:rsid w:val="009C0C96"/>
    <w:rsid w:val="00A40E0F"/>
    <w:rsid w:val="00AA2EA2"/>
    <w:rsid w:val="00AD1247"/>
    <w:rsid w:val="00B57FDE"/>
    <w:rsid w:val="00BD1A16"/>
    <w:rsid w:val="00BE216D"/>
    <w:rsid w:val="00C23362"/>
    <w:rsid w:val="00C72414"/>
    <w:rsid w:val="00C96C65"/>
    <w:rsid w:val="00D3089D"/>
    <w:rsid w:val="00D73788"/>
    <w:rsid w:val="00DA23B1"/>
    <w:rsid w:val="00DC4291"/>
    <w:rsid w:val="00E05D98"/>
    <w:rsid w:val="00E275E3"/>
    <w:rsid w:val="00E36478"/>
    <w:rsid w:val="00E77118"/>
    <w:rsid w:val="00E92646"/>
    <w:rsid w:val="00EE3EFD"/>
    <w:rsid w:val="00F1760A"/>
    <w:rsid w:val="00F77C89"/>
    <w:rsid w:val="00F840AA"/>
    <w:rsid w:val="00F92216"/>
    <w:rsid w:val="00FD5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FD799E"/>
  <w15:docId w15:val="{BB465081-7F5E-4423-BAF4-5942D189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C89"/>
    <w:rPr>
      <w:rFonts w:ascii="Times New Roman" w:eastAsia="Times New Roman" w:hAnsi="Times New Roman"/>
      <w:sz w:val="24"/>
      <w:szCs w:val="24"/>
    </w:rPr>
  </w:style>
  <w:style w:type="paragraph" w:styleId="Heading1">
    <w:name w:val="heading 1"/>
    <w:basedOn w:val="Normal"/>
    <w:next w:val="Normal"/>
    <w:link w:val="Heading1Char"/>
    <w:qFormat/>
    <w:rsid w:val="00F77C89"/>
    <w:pPr>
      <w:spacing w:after="240"/>
      <w:outlineLvl w:val="0"/>
    </w:pPr>
    <w:rPr>
      <w:b/>
      <w:bCs/>
      <w:sz w:val="28"/>
    </w:rPr>
  </w:style>
  <w:style w:type="paragraph" w:styleId="Heading2">
    <w:name w:val="heading 2"/>
    <w:basedOn w:val="Normal"/>
    <w:next w:val="Normal"/>
    <w:link w:val="Heading2Char"/>
    <w:uiPriority w:val="9"/>
    <w:qFormat/>
    <w:rsid w:val="00640EF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C89"/>
    <w:rPr>
      <w:rFonts w:ascii="Times New Roman" w:eastAsia="Times New Roman" w:hAnsi="Times New Roman" w:cs="Times New Roman"/>
      <w:b/>
      <w:bCs/>
      <w:sz w:val="28"/>
      <w:szCs w:val="24"/>
    </w:rPr>
  </w:style>
  <w:style w:type="paragraph" w:customStyle="1" w:styleId="BulletIndented">
    <w:name w:val="Bullet Indented"/>
    <w:rsid w:val="00F77C89"/>
    <w:pPr>
      <w:numPr>
        <w:numId w:val="4"/>
      </w:numPr>
      <w:spacing w:after="240" w:line="276" w:lineRule="auto"/>
    </w:pPr>
    <w:rPr>
      <w:sz w:val="22"/>
      <w:szCs w:val="22"/>
    </w:rPr>
  </w:style>
  <w:style w:type="paragraph" w:styleId="NormalWeb">
    <w:name w:val="Normal (Web)"/>
    <w:basedOn w:val="Normal"/>
    <w:semiHidden/>
    <w:rsid w:val="00F77C8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F77C89"/>
    <w:pPr>
      <w:jc w:val="center"/>
    </w:pPr>
    <w:rPr>
      <w:b/>
      <w:bCs/>
      <w:sz w:val="48"/>
    </w:rPr>
  </w:style>
  <w:style w:type="character" w:customStyle="1" w:styleId="TitleChar">
    <w:name w:val="Title Char"/>
    <w:basedOn w:val="DefaultParagraphFont"/>
    <w:link w:val="Title"/>
    <w:rsid w:val="00F77C89"/>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F77C89"/>
    <w:pPr>
      <w:jc w:val="center"/>
    </w:pPr>
    <w:rPr>
      <w:b/>
      <w:bCs/>
      <w:u w:val="single"/>
    </w:rPr>
  </w:style>
  <w:style w:type="paragraph" w:styleId="BodyText">
    <w:name w:val="Body Text"/>
    <w:basedOn w:val="Normal"/>
    <w:link w:val="BodyTextChar"/>
    <w:semiHidden/>
    <w:rsid w:val="00F77C89"/>
    <w:pPr>
      <w:spacing w:after="240"/>
    </w:pPr>
    <w:rPr>
      <w:bCs/>
    </w:rPr>
  </w:style>
  <w:style w:type="character" w:customStyle="1" w:styleId="BodyTextChar">
    <w:name w:val="Body Text Char"/>
    <w:basedOn w:val="DefaultParagraphFont"/>
    <w:link w:val="BodyText"/>
    <w:semiHidden/>
    <w:rsid w:val="00F77C89"/>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F77C89"/>
    <w:pPr>
      <w:spacing w:after="240"/>
      <w:ind w:left="720"/>
    </w:pPr>
  </w:style>
  <w:style w:type="character" w:customStyle="1" w:styleId="BodyTextIndentChar">
    <w:name w:val="Body Text Indent Char"/>
    <w:basedOn w:val="DefaultParagraphFont"/>
    <w:link w:val="BodyTextIndent"/>
    <w:semiHidden/>
    <w:rsid w:val="00F77C89"/>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77C89"/>
    <w:rPr>
      <w:vertAlign w:val="superscript"/>
    </w:rPr>
  </w:style>
  <w:style w:type="paragraph" w:styleId="ListParagraph">
    <w:name w:val="List Paragraph"/>
    <w:basedOn w:val="Normal"/>
    <w:uiPriority w:val="34"/>
    <w:qFormat/>
    <w:rsid w:val="004B2BB5"/>
    <w:pPr>
      <w:ind w:left="720"/>
      <w:contextualSpacing/>
    </w:pPr>
  </w:style>
  <w:style w:type="character" w:customStyle="1" w:styleId="Heading2Char">
    <w:name w:val="Heading 2 Char"/>
    <w:basedOn w:val="DefaultParagraphFont"/>
    <w:link w:val="Heading2"/>
    <w:uiPriority w:val="9"/>
    <w:semiHidden/>
    <w:rsid w:val="00640EF5"/>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566749"/>
    <w:pPr>
      <w:tabs>
        <w:tab w:val="center" w:pos="4680"/>
        <w:tab w:val="right" w:pos="9360"/>
      </w:tabs>
    </w:pPr>
  </w:style>
  <w:style w:type="character" w:customStyle="1" w:styleId="HeaderChar">
    <w:name w:val="Header Char"/>
    <w:basedOn w:val="DefaultParagraphFont"/>
    <w:link w:val="Header"/>
    <w:uiPriority w:val="99"/>
    <w:rsid w:val="005667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6749"/>
    <w:pPr>
      <w:tabs>
        <w:tab w:val="center" w:pos="4680"/>
        <w:tab w:val="right" w:pos="9360"/>
      </w:tabs>
    </w:pPr>
  </w:style>
  <w:style w:type="character" w:customStyle="1" w:styleId="FooterChar">
    <w:name w:val="Footer Char"/>
    <w:basedOn w:val="DefaultParagraphFont"/>
    <w:link w:val="Footer"/>
    <w:uiPriority w:val="99"/>
    <w:rsid w:val="005667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749"/>
    <w:rPr>
      <w:rFonts w:ascii="Tahoma" w:hAnsi="Tahoma" w:cs="Tahoma"/>
      <w:sz w:val="16"/>
      <w:szCs w:val="16"/>
    </w:rPr>
  </w:style>
  <w:style w:type="character" w:customStyle="1" w:styleId="BalloonTextChar">
    <w:name w:val="Balloon Text Char"/>
    <w:basedOn w:val="DefaultParagraphFont"/>
    <w:link w:val="BalloonText"/>
    <w:uiPriority w:val="99"/>
    <w:semiHidden/>
    <w:rsid w:val="00566749"/>
    <w:rPr>
      <w:rFonts w:ascii="Tahoma" w:eastAsia="Times New Roman" w:hAnsi="Tahoma" w:cs="Tahoma"/>
      <w:sz w:val="16"/>
      <w:szCs w:val="16"/>
    </w:rPr>
  </w:style>
  <w:style w:type="character" w:styleId="Hyperlink">
    <w:name w:val="Hyperlink"/>
    <w:basedOn w:val="DefaultParagraphFont"/>
    <w:uiPriority w:val="99"/>
    <w:unhideWhenUsed/>
    <w:rsid w:val="00AD1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s170.com" TargetMode="External"/><Relationship Id="rId4" Type="http://schemas.openxmlformats.org/officeDocument/2006/relationships/webSettings" Target="webSettings.xml"/><Relationship Id="rId9" Type="http://schemas.openxmlformats.org/officeDocument/2006/relationships/hyperlink" Target="http://www.PS17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PS 170 – THE LEXINGTON SCHOOL</vt:lpstr>
    </vt:vector>
  </TitlesOfParts>
  <Company>New York City Department of Education</Company>
  <LinksUpToDate>false</LinksUpToDate>
  <CharactersWithSpaces>10266</CharactersWithSpaces>
  <SharedDoc>false</SharedDoc>
  <HLinks>
    <vt:vector size="6" baseType="variant">
      <vt:variant>
        <vt:i4>5505109</vt:i4>
      </vt:variant>
      <vt:variant>
        <vt:i4>12</vt:i4>
      </vt:variant>
      <vt:variant>
        <vt:i4>0</vt:i4>
      </vt:variant>
      <vt:variant>
        <vt:i4>5</vt:i4>
      </vt:variant>
      <vt:variant>
        <vt:lpwstr>http://www.ps170.com/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170 – THE LEXINGTON SCHOOL</dc:title>
  <dc:creator>Ana Fernandes</dc:creator>
  <cp:lastModifiedBy>Lorenzo Michael</cp:lastModifiedBy>
  <cp:revision>2</cp:revision>
  <cp:lastPrinted>2016-09-01T16:44:00Z</cp:lastPrinted>
  <dcterms:created xsi:type="dcterms:W3CDTF">2018-07-11T17:05:00Z</dcterms:created>
  <dcterms:modified xsi:type="dcterms:W3CDTF">2018-07-11T17:05:00Z</dcterms:modified>
</cp:coreProperties>
</file>