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B52" w:rsidRDefault="003A0BA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en-US"/>
        </w:rPr>
        <w:drawing>
          <wp:inline distT="114300" distB="114300" distL="114300" distR="114300">
            <wp:extent cx="2466975" cy="18478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5B52" w:rsidRDefault="003A0BA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Charter Institute at Erskine </w:t>
      </w:r>
    </w:p>
    <w:p w:rsidR="00DB5B52" w:rsidRDefault="003A0BA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Calhoun Falls Charter School </w:t>
      </w:r>
    </w:p>
    <w:p w:rsidR="00DB5B52" w:rsidRDefault="003A0B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ANNUAL NOTICE OF CHILD FIND </w:t>
      </w:r>
    </w:p>
    <w:p w:rsidR="00DB5B52" w:rsidRDefault="00DB5B52">
      <w:pPr>
        <w:jc w:val="center"/>
        <w:rPr>
          <w:sz w:val="28"/>
          <w:szCs w:val="28"/>
        </w:rPr>
      </w:pPr>
    </w:p>
    <w:p w:rsidR="00DB5B52" w:rsidRDefault="003A0B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(SPECIAL EDUCATION REFERRAL AND EVALUATION PROCEDURES) </w:t>
      </w:r>
    </w:p>
    <w:p w:rsidR="00DB5B52" w:rsidRDefault="00DB5B52">
      <w:pPr>
        <w:jc w:val="center"/>
        <w:rPr>
          <w:sz w:val="24"/>
          <w:szCs w:val="24"/>
        </w:rPr>
      </w:pPr>
    </w:p>
    <w:p w:rsidR="00DB5B52" w:rsidRDefault="003A0BA0">
      <w:pPr>
        <w:jc w:val="both"/>
        <w:rPr>
          <w:sz w:val="24"/>
          <w:szCs w:val="24"/>
        </w:rPr>
      </w:pPr>
      <w:r>
        <w:rPr>
          <w:sz w:val="24"/>
          <w:szCs w:val="24"/>
        </w:rPr>
        <w:t>Upon request, The Charter Institute at Erskine is required to evaluate the child for eligibility for special education services. A request for evaluation is known as a referral. When the district receives a referral, the district will appoint and Evaluatio</w:t>
      </w:r>
      <w:r>
        <w:rPr>
          <w:sz w:val="24"/>
          <w:szCs w:val="24"/>
        </w:rPr>
        <w:t xml:space="preserve">n Planning team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determine if the child has a disability, and if the child needs special education services. The district locates, identifies, and evaluates all children with disabilities who are enrolled by their parents in schools within the school dis</w:t>
      </w:r>
      <w:r>
        <w:rPr>
          <w:sz w:val="24"/>
          <w:szCs w:val="24"/>
        </w:rPr>
        <w:t xml:space="preserve">trict. A school staff member who reasonably believes a child may be a child with a disability has a legal duty to refer the child, including a homeless child, to the school district in which the child is in enrolled. Before referring the child, the person </w:t>
      </w:r>
      <w:r>
        <w:rPr>
          <w:sz w:val="24"/>
          <w:szCs w:val="24"/>
        </w:rPr>
        <w:t>making the referral must inform the child’s parent that the referral will be made. Others, including parents, who reasonably believe a child is a child with a disability may also refer the child, including a homeless child, to the school or district in whi</w:t>
      </w:r>
      <w:r>
        <w:rPr>
          <w:sz w:val="24"/>
          <w:szCs w:val="24"/>
        </w:rPr>
        <w:t>ch the child is enrolled. Referrals must be in writing and include the reason why the person believes the child is a child with a disability. A referral may be made by contacting Kaylin Norris, Special Education Coordinator/Teacher, Calhoun Falls Charter S</w:t>
      </w:r>
      <w:r>
        <w:rPr>
          <w:sz w:val="24"/>
          <w:szCs w:val="24"/>
        </w:rPr>
        <w:t xml:space="preserve">chool, at knorris@cfpcs.org, or by writing her at 205 Edgefield St. Calhoun Falls, SC 29628. Our Child Find Notice be found at </w:t>
      </w:r>
      <w:hyperlink r:id="rId5">
        <w:r>
          <w:rPr>
            <w:color w:val="1155CC"/>
            <w:sz w:val="24"/>
            <w:szCs w:val="24"/>
            <w:u w:val="single"/>
          </w:rPr>
          <w:t>www.cfpcs.org</w:t>
        </w:r>
      </w:hyperlink>
      <w:r>
        <w:rPr>
          <w:sz w:val="24"/>
          <w:szCs w:val="24"/>
        </w:rPr>
        <w:t xml:space="preserve"> and in the front office of the school.</w:t>
      </w:r>
    </w:p>
    <w:sectPr w:rsidR="00DB5B5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52"/>
    <w:rsid w:val="003A0BA0"/>
    <w:rsid w:val="00DB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4BE787-826F-49F2-A8BE-0549A11E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fpc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Lindler</dc:creator>
  <cp:lastModifiedBy>Lori Lindler</cp:lastModifiedBy>
  <cp:revision>2</cp:revision>
  <dcterms:created xsi:type="dcterms:W3CDTF">2019-08-12T23:23:00Z</dcterms:created>
  <dcterms:modified xsi:type="dcterms:W3CDTF">2019-08-12T23:23:00Z</dcterms:modified>
</cp:coreProperties>
</file>