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E0A" w:rsidRDefault="00E949F6" w:rsidP="005E3AC8">
      <w:bookmarkStart w:id="0" w:name="_GoBack"/>
      <w:bookmarkEnd w:id="0"/>
      <w:r>
        <w:rPr>
          <w:noProof/>
          <w:lang w:eastAsia="en-US" w:bidi="ar-SA"/>
        </w:rPr>
        <w:drawing>
          <wp:anchor distT="0" distB="0" distL="114300" distR="114300" simplePos="0" relativeHeight="251664384" behindDoc="0" locked="0" layoutInCell="1" allowOverlap="1" wp14:anchorId="2DE11819" wp14:editId="2F66332D">
            <wp:simplePos x="0" y="0"/>
            <wp:positionH relativeFrom="margin">
              <wp:posOffset>0</wp:posOffset>
            </wp:positionH>
            <wp:positionV relativeFrom="paragraph">
              <wp:posOffset>-399415</wp:posOffset>
            </wp:positionV>
            <wp:extent cx="6847464" cy="1158240"/>
            <wp:effectExtent l="0" t="0" r="0" b="3810"/>
            <wp:wrapNone/>
            <wp:docPr id="1" name="Picture 1" descr="New Jersey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eintranet/sites/default/files/DOEcomm/images/Blue%20backgroun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15461" cy="11697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lang w:eastAsia="en-US" w:bidi="ar-SA"/>
        </w:rPr>
        <mc:AlternateContent>
          <mc:Choice Requires="wps">
            <w:drawing>
              <wp:anchor distT="0" distB="0" distL="114300" distR="114300" simplePos="0" relativeHeight="251663360" behindDoc="1" locked="0" layoutInCell="1" allowOverlap="1" wp14:anchorId="7EC612BF" wp14:editId="0FCA1B95">
                <wp:simplePos x="0" y="0"/>
                <wp:positionH relativeFrom="margin">
                  <wp:posOffset>-249555</wp:posOffset>
                </wp:positionH>
                <wp:positionV relativeFrom="paragraph">
                  <wp:posOffset>-500380</wp:posOffset>
                </wp:positionV>
                <wp:extent cx="7346950" cy="9671050"/>
                <wp:effectExtent l="0" t="0" r="25400" b="25400"/>
                <wp:wrapNone/>
                <wp:docPr id="6" name="Rounded Rectangle 6"/>
                <wp:cNvGraphicFramePr/>
                <a:graphic xmlns:a="http://schemas.openxmlformats.org/drawingml/2006/main">
                  <a:graphicData uri="http://schemas.microsoft.com/office/word/2010/wordprocessingShape">
                    <wps:wsp>
                      <wps:cNvSpPr/>
                      <wps:spPr>
                        <a:xfrm>
                          <a:off x="0" y="0"/>
                          <a:ext cx="7346950" cy="9671050"/>
                        </a:xfrm>
                        <a:prstGeom prst="roundRect">
                          <a:avLst>
                            <a:gd name="adj" fmla="val 4997"/>
                          </a:avLst>
                        </a:prstGeom>
                        <a:solidFill>
                          <a:schemeClr val="accent1">
                            <a:lumMod val="20000"/>
                            <a:lumOff val="8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xmlns:o="urn:schemas-microsoft-com:office:office" xmlns:w14="http://schemas.microsoft.com/office/word/2010/wordml" xmlns:v="urn:schemas-microsoft-com:vml" w14:anchorId="56042EBF" id="Rounded Rectangle 6" o:spid="_x0000_s1026" style="position:absolute;margin-left:-19.65pt;margin-top:-39.4pt;width:578.5pt;height:761.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2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" fillcolor="#deeaf6 [660]" strokecolor="#1f4d78 [1604]" strokeweight="1pt">
                <v:stroke joinstyle="miter"/>
                <w10:wrap xmlns:w10="urn:schemas-microsoft-com:office:word" anchorx="margin"/>
              </v:roundrect>
            </w:pict>
          </mc:Fallback>
        </mc:AlternateContent>
      </w:r>
      <w:r>
        <w:tab/>
      </w:r>
    </w:p>
    <w:p w:rsidR="00C8134F" w:rsidRDefault="00C8134F" w:rsidP="005E3AC8"/>
    <w:p w:rsidR="00C8134F" w:rsidRDefault="00C8134F" w:rsidP="005E3AC8"/>
    <w:p w:rsidR="00E949F6" w:rsidRPr="000B4309" w:rsidRDefault="00E949F6" w:rsidP="000B4309"/>
    <w:p w:rsidR="0072126D" w:rsidRPr="00C131DF" w:rsidRDefault="000C669A" w:rsidP="000B4309">
      <w:pPr>
        <w:pStyle w:val="Heading1"/>
        <w:spacing w:line="276" w:lineRule="auto"/>
        <w:jc w:val="center"/>
        <w:rPr>
          <w:color w:val="000000"/>
          <w:sz w:val="20"/>
          <w:szCs w:val="20"/>
        </w:rPr>
      </w:pPr>
      <w:r>
        <w:t>عملية تحديد مدارس نيو جيرسي التي تحتاج إلى الدعم والتطوير</w:t>
      </w:r>
    </w:p>
    <w:p w:rsidR="00820486" w:rsidRDefault="00820486">
      <w:pPr>
        <w:rPr>
          <w:color w:val="000000"/>
          <w:sz w:val="21"/>
          <w:szCs w:val="21"/>
        </w:rPr>
      </w:pPr>
    </w:p>
    <w:p w:rsidR="00FA23DD" w:rsidRPr="000B4309" w:rsidRDefault="00A016D8">
      <w:pPr>
        <w:rPr>
          <w:color w:val="000000"/>
        </w:rPr>
      </w:pPr>
      <w:r>
        <w:rPr>
          <w:color w:val="000000"/>
        </w:rPr>
        <w:t>تتحمل وزارة التربية والتعليم في ولاية نيو جيرسي (</w:t>
      </w:r>
      <w:r>
        <w:rPr>
          <w:color w:val="000000"/>
          <w:rtl w:val="0"/>
        </w:rPr>
        <w:t>NJDOE</w:t>
      </w:r>
      <w:r>
        <w:rPr>
          <w:color w:val="000000"/>
        </w:rPr>
        <w:t>) مسؤولية دعم قانون فيدرالي يُعرف باسم "قانون حق كل طالب في النجاح (</w:t>
      </w:r>
      <w:r>
        <w:rPr>
          <w:color w:val="000000"/>
          <w:rtl w:val="0"/>
        </w:rPr>
        <w:t>ESSA)"</w:t>
      </w:r>
      <w:r>
        <w:rPr>
          <w:color w:val="000000"/>
        </w:rPr>
        <w:t xml:space="preserve">، والذي حل محل "قانون عدم ترك أي طفل دون تعليم (2001)". ويوفر القانون الفيدرالي التمويل اللازم حتى يتسنى لجميع الأطفال الحصول على الخدمات والبرامج بشكل عادل، كما يحدد الحد الأدنى من المتطلبات، خاصةً فيما يتعلق بتقييم أداء المدارس والإبلاغ عنه، بالإضافة إلى تقديم الدعم للمدارس التي في أشد الحاجة للمساعدة. </w:t>
      </w:r>
    </w:p>
    <w:p w:rsidR="0069601F" w:rsidRPr="000B4309" w:rsidRDefault="0069601F">
      <w:pPr>
        <w:rPr>
          <w:color w:val="000000"/>
        </w:rPr>
      </w:pPr>
    </w:p>
    <w:p w:rsidR="00625225" w:rsidRPr="000B4309" w:rsidRDefault="00D70CEA" w:rsidP="0004104C">
      <w:pPr>
        <w:rPr>
          <w:color w:val="000000"/>
        </w:rPr>
      </w:pPr>
      <w:r>
        <w:t xml:space="preserve">ولتلبية المتطلبات الفيدرالية الجديدة، </w:t>
      </w:r>
      <w:r>
        <w:rPr>
          <w:color w:val="000000"/>
        </w:rPr>
        <w:t xml:space="preserve">تعاونت وزارة التربية والتعليم في ولاية نيو جيرسي مع أولياء الأمور، والمعلمين، وبقية أفراد المجتمع لوضع </w:t>
      </w:r>
      <w:hyperlink r:id="rId10">
        <w:r>
          <w:rPr>
            <w:rStyle w:val="Hyperlink"/>
          </w:rPr>
          <w:t xml:space="preserve">خطة ولاية نيو جيرسي لتنفيذ قانون </w:t>
        </w:r>
        <w:r>
          <w:rPr>
            <w:rStyle w:val="Hyperlink"/>
            <w:rtl w:val="0"/>
          </w:rPr>
          <w:t>ESSA</w:t>
        </w:r>
      </w:hyperlink>
      <w:r>
        <w:rPr>
          <w:color w:val="000000"/>
        </w:rPr>
        <w:t xml:space="preserve">, والتي اعتمدتها وزارة التربية والتعليم الأمريكية في أغسطس 2017. </w:t>
      </w:r>
      <w:r>
        <w:t xml:space="preserve">وتصف خطة الولاية نظام المساءلة المدرسية في قانون </w:t>
      </w:r>
      <w:r>
        <w:rPr>
          <w:rtl w:val="0"/>
        </w:rPr>
        <w:t>ESSA</w:t>
      </w:r>
      <w:r>
        <w:t xml:space="preserve"> بولاية نيو جيرسي؛ والذي يُستخدم لتحديد المدارس التي في أشد الحاجة للمساعدة، بحيث يمكن للولاية توفير الموارد لمساعدة تلك المدارس على دعم طلابها بشكل أفضل.</w:t>
      </w:r>
      <w:r>
        <w:rPr>
          <w:color w:val="000000"/>
        </w:rPr>
        <w:t xml:space="preserve"> </w:t>
      </w:r>
    </w:p>
    <w:p w:rsidR="00625225" w:rsidRPr="000B4309" w:rsidRDefault="00625225" w:rsidP="000B4309">
      <w:pPr>
        <w:pStyle w:val="Heading2"/>
        <w:jc w:val="right"/>
        <w:rPr>
          <w:sz w:val="8"/>
          <w:szCs w:val="8"/>
        </w:rPr>
      </w:pPr>
    </w:p>
    <w:p w:rsidR="00625225" w:rsidRPr="005111A3" w:rsidRDefault="00625225" w:rsidP="003705FE">
      <w:pPr>
        <w:pStyle w:val="Heading2"/>
      </w:pPr>
      <w:r>
        <w:t>ما المعايير التي يشتمل عليها نظام المساءلة المدرسية في نيو جيرسي؟</w:t>
      </w:r>
    </w:p>
    <w:p w:rsidR="00163CD7" w:rsidRPr="000B4309" w:rsidRDefault="00163CD7" w:rsidP="0004104C">
      <w:pPr>
        <w:rPr>
          <w:color w:val="000000"/>
          <w:sz w:val="8"/>
          <w:szCs w:val="8"/>
        </w:rPr>
      </w:pPr>
    </w:p>
    <w:p w:rsidR="00301E85" w:rsidRPr="000B4309" w:rsidRDefault="00FA23DD" w:rsidP="0004104C">
      <w:pPr>
        <w:rPr>
          <w:color w:val="000000"/>
        </w:rPr>
      </w:pPr>
      <w:r>
        <w:rPr>
          <w:color w:val="000000"/>
        </w:rPr>
        <w:t xml:space="preserve">ويشمل نظام المساءلة في إطار قانون </w:t>
      </w:r>
      <w:r>
        <w:rPr>
          <w:i/>
          <w:color w:val="000000"/>
          <w:rtl w:val="0"/>
        </w:rPr>
        <w:t>ESSA</w:t>
      </w:r>
      <w:r>
        <w:rPr>
          <w:color w:val="000000"/>
        </w:rPr>
        <w:t xml:space="preserve"> عددًا من المؤشرات لقياس مدى جودة إعداد المدارس للطلاب للنجاح بعد المرحلة الثانوية. وتشمل المؤشرات ما يلي: التحصيل الدراسي، والتطور الأكاديمي (لمدارس المرحلتين الابتدائية والمتوسطة)، ومعدل التخرج (لمدارس المرحلة الثانوية)، ومدى إتقان اللغة الإنجليزية، ومعدل الغياب المتكرر. وبعد ذلك يتم جمع أداء المدرسة في هذه المؤشرات لوضع تقييم إجمالي للمدرسة بأكملها ولمجموعات طلابية مُحددة. ويُستخدم هذا التقييم لتحديد المدارس التي تحتاج إلى دعم وتطوير شامل أو هادف. </w:t>
      </w:r>
    </w:p>
    <w:p w:rsidR="007E659C" w:rsidRPr="000B4309" w:rsidRDefault="007E659C">
      <w:pPr>
        <w:rPr>
          <w:color w:val="000000"/>
          <w:sz w:val="8"/>
          <w:szCs w:val="8"/>
        </w:rPr>
      </w:pPr>
    </w:p>
    <w:p w:rsidR="007E659C" w:rsidRPr="005111A3" w:rsidRDefault="009D70D8" w:rsidP="003705FE">
      <w:pPr>
        <w:pStyle w:val="Heading2"/>
      </w:pPr>
      <w:r>
        <w:t>في يناير 2018، حددت الولاية عددًا من المدارس التي تحتاج إلى دعم وتطوير شامل أو هادف. ماذا يعني ذلك؟</w:t>
      </w:r>
    </w:p>
    <w:p w:rsidR="00DB6552" w:rsidRPr="000B4309" w:rsidRDefault="00DB6552" w:rsidP="004E31A6">
      <w:pPr>
        <w:rPr>
          <w:color w:val="000000"/>
          <w:sz w:val="8"/>
          <w:szCs w:val="8"/>
        </w:rPr>
      </w:pPr>
    </w:p>
    <w:p w:rsidR="001F1075" w:rsidRPr="000B4309" w:rsidRDefault="009D70D8" w:rsidP="000B4309">
      <w:pPr>
        <w:pStyle w:val="ListParagraph"/>
        <w:numPr>
          <w:ilvl w:val="0"/>
          <w:numId w:val="19"/>
        </w:numPr>
        <w:ind w:left="432" w:hanging="288"/>
        <w:rPr>
          <w:rStyle w:val="Strong"/>
          <w:b w:val="0"/>
          <w:bCs w:val="0"/>
          <w:color w:val="000000"/>
          <w:sz w:val="22"/>
        </w:rPr>
      </w:pPr>
      <w:r>
        <w:rPr>
          <w:color w:val="000000"/>
        </w:rPr>
        <w:t xml:space="preserve">المدرسة التي تحتاج إلى </w:t>
      </w:r>
      <w:r>
        <w:rPr>
          <w:b/>
          <w:bCs/>
          <w:color w:val="000000"/>
        </w:rPr>
        <w:t xml:space="preserve">دعم وتطوير شامل </w:t>
      </w:r>
      <w:r>
        <w:rPr>
          <w:color w:val="000000"/>
        </w:rPr>
        <w:t xml:space="preserve">هي أي مدرسة من مدارس برنامج التمويل الفيدرالي </w:t>
      </w:r>
      <w:r>
        <w:rPr>
          <w:color w:val="000000"/>
          <w:rtl w:val="0"/>
        </w:rPr>
        <w:t>Title I</w:t>
      </w:r>
      <w:r>
        <w:rPr>
          <w:color w:val="000000"/>
        </w:rPr>
        <w:t xml:space="preserve"> يصل أداؤها إلى 5% أو أقل، </w:t>
      </w:r>
      <w:r>
        <w:rPr>
          <w:rStyle w:val="Strong"/>
          <w:sz w:val="22"/>
        </w:rPr>
        <w:t>أو</w:t>
      </w:r>
      <w:r>
        <w:rPr>
          <w:color w:val="000000"/>
        </w:rPr>
        <w:t xml:space="preserve"> أي مدرسة ثانوية يقل معدل التخرج فيها عن 67%.</w:t>
      </w:r>
    </w:p>
    <w:p w:rsidR="00163CD7" w:rsidRPr="000B4309" w:rsidRDefault="009D70D8" w:rsidP="000B4309">
      <w:pPr>
        <w:pStyle w:val="ListParagraph"/>
        <w:numPr>
          <w:ilvl w:val="0"/>
          <w:numId w:val="19"/>
        </w:numPr>
        <w:ind w:left="432" w:hanging="288"/>
        <w:rPr>
          <w:bCs/>
          <w:color w:val="000000"/>
        </w:rPr>
      </w:pPr>
      <w:r>
        <w:rPr>
          <w:color w:val="000000"/>
        </w:rPr>
        <w:t xml:space="preserve">المدرسة التي تحتاج إلى </w:t>
      </w:r>
      <w:r>
        <w:rPr>
          <w:b/>
          <w:bCs/>
          <w:color w:val="000000"/>
        </w:rPr>
        <w:t>دعم وتطوير هادف</w:t>
      </w:r>
      <w:r>
        <w:rPr>
          <w:color w:val="000000"/>
        </w:rPr>
        <w:t xml:space="preserve"> </w:t>
      </w:r>
      <w:r>
        <w:t xml:space="preserve">هي أي مدرسة من مدارس برنامج التمويل الفيدرالي </w:t>
      </w:r>
      <w:r>
        <w:rPr>
          <w:rtl w:val="0"/>
        </w:rPr>
        <w:t>Title I</w:t>
      </w:r>
      <w:r>
        <w:t xml:space="preserve"> تحتوي على مجموعات فرعية من الطلاب مستوى أداؤهم 5% أو أقل (أي، "الحد الأدنى من الدرجات" المحددة للمدارس التي تحتاج إلى دعم وتطوير شامل). </w:t>
      </w:r>
      <w:r>
        <w:rPr>
          <w:i/>
          <w:iCs/>
          <w:kern w:val="24"/>
        </w:rPr>
        <w:t xml:space="preserve">ملحوظة: </w:t>
      </w:r>
      <w:r>
        <w:t>يتم تعريف المجموعات الفرعية للطلاب في القانون الفيدرالي، وتشمل مجموعات من أجناس وأعراق مختلفة، ومتعلمي اللغة الإنجليزية، والطلاب ذوي القدرات الخاصة، والطلاب ذوي الدخل المحدود.</w:t>
      </w:r>
    </w:p>
    <w:p w:rsidR="007E659C" w:rsidRPr="000B4309" w:rsidRDefault="007E659C" w:rsidP="00163CD7">
      <w:pPr>
        <w:rPr>
          <w:color w:val="1F497D"/>
          <w:sz w:val="8"/>
          <w:szCs w:val="8"/>
        </w:rPr>
      </w:pPr>
    </w:p>
    <w:p w:rsidR="009031B1" w:rsidRPr="005111A3" w:rsidRDefault="000C669A" w:rsidP="003705FE">
      <w:pPr>
        <w:pStyle w:val="Heading2"/>
      </w:pPr>
      <w:r>
        <w:t xml:space="preserve">كيف يمكنني معرفة المزيد حول أداء مدرستي وفقًا لمؤشرات المساءلة؟ </w:t>
      </w:r>
    </w:p>
    <w:p w:rsidR="009031B1" w:rsidRPr="000B4309" w:rsidRDefault="009031B1">
      <w:pPr>
        <w:rPr>
          <w:b/>
          <w:sz w:val="8"/>
          <w:szCs w:val="8"/>
        </w:rPr>
      </w:pPr>
    </w:p>
    <w:p w:rsidR="0049506A" w:rsidRPr="000B4309" w:rsidRDefault="009031B1" w:rsidP="000B4309">
      <w:pPr>
        <w:pStyle w:val="ListParagraph"/>
        <w:numPr>
          <w:ilvl w:val="0"/>
          <w:numId w:val="8"/>
        </w:numPr>
        <w:ind w:left="432" w:hanging="288"/>
        <w:rPr>
          <w:color w:val="000000"/>
        </w:rPr>
      </w:pPr>
      <w:r>
        <w:rPr>
          <w:color w:val="000000"/>
        </w:rPr>
        <w:t xml:space="preserve">توجد معلومات مفصلة متاحة للجميع عن كل مدرسة في ولاية نيو جيرسي في </w:t>
      </w:r>
      <w:hyperlink r:id="rId11">
        <w:r>
          <w:rPr>
            <w:rStyle w:val="Hyperlink"/>
          </w:rPr>
          <w:t xml:space="preserve">تقارير أداء المدرسة </w:t>
        </w:r>
      </w:hyperlink>
      <w:r>
        <w:t xml:space="preserve"> الخاصة بوزارة التربية والتعليم في ولاية نيو جيرسي.</w:t>
      </w:r>
      <w:r>
        <w:rPr>
          <w:color w:val="000000"/>
        </w:rPr>
        <w:t xml:space="preserve"> هذا العام (2018)، ستصدر وزارة التربية والتعليم في ولاية نيو جيرسي كتيبًا تسهل قراءته يحتوي على التقارير المفصلة.</w:t>
      </w:r>
    </w:p>
    <w:p w:rsidR="0049506A" w:rsidRPr="000B4309" w:rsidRDefault="0049506A" w:rsidP="000B4309">
      <w:pPr>
        <w:pStyle w:val="ListParagraph"/>
        <w:numPr>
          <w:ilvl w:val="0"/>
          <w:numId w:val="8"/>
        </w:numPr>
        <w:ind w:left="432" w:hanging="288"/>
        <w:rPr>
          <w:color w:val="000000"/>
        </w:rPr>
      </w:pPr>
      <w:r>
        <w:rPr>
          <w:color w:val="000000"/>
        </w:rPr>
        <w:t xml:space="preserve">قم بزيارة </w:t>
      </w:r>
      <w:hyperlink r:id="rId12">
        <w:r>
          <w:rPr>
            <w:rStyle w:val="Hyperlink"/>
          </w:rPr>
          <w:t xml:space="preserve">موقع  </w:t>
        </w:r>
        <w:r>
          <w:rPr>
            <w:rStyle w:val="Hyperlink"/>
            <w:i/>
            <w:rtl w:val="0"/>
          </w:rPr>
          <w:t>ESSA</w:t>
        </w:r>
        <w:r>
          <w:rPr>
            <w:rStyle w:val="Hyperlink"/>
          </w:rPr>
          <w:t xml:space="preserve"> الخاص بـ </w:t>
        </w:r>
        <w:r>
          <w:rPr>
            <w:rStyle w:val="Hyperlink"/>
            <w:rtl w:val="0"/>
          </w:rPr>
          <w:t>NJDOE</w:t>
        </w:r>
      </w:hyperlink>
      <w:r>
        <w:rPr>
          <w:color w:val="000000"/>
        </w:rPr>
        <w:t xml:space="preserve"> للحصول على المزيد من المعلومات حول نظام المساءلة الخاص بولاية نيو جيرسي.</w:t>
      </w:r>
    </w:p>
    <w:p w:rsidR="009031B1" w:rsidRPr="000B4309" w:rsidRDefault="009031B1">
      <w:pPr>
        <w:rPr>
          <w:b/>
          <w:sz w:val="8"/>
          <w:szCs w:val="8"/>
        </w:rPr>
      </w:pPr>
    </w:p>
    <w:p w:rsidR="0049506A" w:rsidRPr="005111A3" w:rsidRDefault="000C669A" w:rsidP="003705FE">
      <w:pPr>
        <w:pStyle w:val="Heading2"/>
      </w:pPr>
      <w:r>
        <w:t>ما الخطوة التالية، وكيف يمكن لأولياء الأمور والأسر المشاركة؟</w:t>
      </w:r>
    </w:p>
    <w:p w:rsidR="0072126D" w:rsidRPr="000B4309" w:rsidRDefault="0072126D" w:rsidP="0049506A">
      <w:pPr>
        <w:rPr>
          <w:b/>
          <w:sz w:val="8"/>
          <w:szCs w:val="8"/>
          <w:u w:val="single"/>
        </w:rPr>
      </w:pPr>
    </w:p>
    <w:p w:rsidR="00C7328F" w:rsidRPr="000B4309" w:rsidRDefault="00F478EF" w:rsidP="000B4309">
      <w:pPr>
        <w:pStyle w:val="ListParagraph"/>
        <w:numPr>
          <w:ilvl w:val="0"/>
          <w:numId w:val="16"/>
        </w:numPr>
        <w:ind w:left="432" w:hanging="288"/>
        <w:rPr>
          <w:color w:val="000000"/>
        </w:rPr>
      </w:pPr>
      <w:r>
        <w:rPr>
          <w:color w:val="000000"/>
        </w:rPr>
        <w:t xml:space="preserve">تواصل مع مدرستك ومديريتك التعليمية للتعرف على فرص تعاون أولياء الأمور، والأسر، والمعلمين من أجل تحسين مدارسهم.  </w:t>
      </w:r>
    </w:p>
    <w:p w:rsidR="00E949F6" w:rsidRPr="000B4309" w:rsidRDefault="00C7328F" w:rsidP="000B4309">
      <w:pPr>
        <w:pStyle w:val="ListParagraph"/>
        <w:numPr>
          <w:ilvl w:val="0"/>
          <w:numId w:val="16"/>
        </w:numPr>
        <w:ind w:left="432" w:hanging="288"/>
        <w:rPr>
          <w:color w:val="000000"/>
        </w:rPr>
      </w:pPr>
      <w:r>
        <w:rPr>
          <w:color w:val="000000"/>
        </w:rPr>
        <w:t xml:space="preserve">يجب على المدارس والمديريات التعليمية التواصل مع أولياء الأمور، والأسر، والمعلمين، وأفراد المجتمع على مدار العام لتقييم الاحتياجات المتعلقة بنقاط الضعف، ولتحديد الاستراتيجيات والموارد التي يمكن أن تؤثر على التطوير، ووضع خطة تطوير وإطار زمني لتحقيق ذلك. انظر </w:t>
      </w:r>
      <w:hyperlink r:id="rId13">
        <w:r>
          <w:rPr>
            <w:rStyle w:val="Hyperlink"/>
          </w:rPr>
          <w:t>دليل إشراك أصحاب المصلحة</w:t>
        </w:r>
      </w:hyperlink>
      <w:r>
        <w:rPr>
          <w:color w:val="000000"/>
        </w:rPr>
        <w:t xml:space="preserve"> الخاص بوزارة التربية والتعليم في ولاية نيو جيرسي للحصول على وصف تفصيلي لهذه المتطلبات.</w:t>
      </w:r>
    </w:p>
    <w:p w:rsidR="000C669A" w:rsidRPr="005111A3" w:rsidRDefault="000C669A" w:rsidP="000B4309">
      <w:pPr>
        <w:ind w:left="144"/>
      </w:pPr>
    </w:p>
    <w:p w:rsidR="00E949F6" w:rsidRPr="000B4309" w:rsidRDefault="00AF2C36">
      <w:pPr>
        <w:rPr>
          <w:sz w:val="4"/>
          <w:szCs w:val="4"/>
        </w:rPr>
      </w:pPr>
      <w:r>
        <w:t>تهدف صحيفة المعلومات هذه إلى استكمال تواصل المدرسة والمديرية التعليمية حول تحديد مدارس ولاية نيو جيرسي التي تحتاج إلى الدعم والتطوير.</w:t>
      </w:r>
      <w:r>
        <w:rPr>
          <w:sz w:val="21"/>
          <w:szCs w:val="21"/>
        </w:rPr>
        <w:br/>
      </w:r>
    </w:p>
    <w:p w:rsidR="007C744A" w:rsidRPr="00130C5F" w:rsidRDefault="007D6C65" w:rsidP="000B4309">
      <w:pPr>
        <w:jc w:val="center"/>
        <w:rPr>
          <w:sz w:val="21"/>
          <w:szCs w:val="21"/>
        </w:rPr>
      </w:pPr>
      <w:r>
        <w:rPr>
          <w:sz w:val="21"/>
          <w:szCs w:val="21"/>
        </w:rPr>
        <w:t>تم نشره في يناير 2018</w:t>
      </w:r>
    </w:p>
    <w:sectPr w:rsidR="007C744A" w:rsidRPr="00130C5F" w:rsidSect="00BB3438">
      <w:headerReference w:type="even" r:id="rId14"/>
      <w:headerReference w:type="default" r:id="rId15"/>
      <w:headerReference w:type="first" r:id="rId16"/>
      <w:pgSz w:w="12240" w:h="15840"/>
      <w:pgMar w:top="360" w:right="720" w:bottom="36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B808BD" w16cid:durableId="1DF67A8B"/>
  <w16cid:commentId w16cid:paraId="0846F428" w16cid:durableId="1DF6883C"/>
  <w16cid:commentId w16cid:paraId="2890310F" w16cid:durableId="1DF67A8C"/>
  <w16cid:commentId w16cid:paraId="1626A051" w16cid:durableId="1DF67A8D"/>
  <w16cid:commentId w16cid:paraId="0CF703A7" w16cid:durableId="1DF67A8E"/>
  <w16cid:commentId w16cid:paraId="48FF4CBA" w16cid:durableId="1DF67C40"/>
  <w16cid:commentId w16cid:paraId="7FC769BF" w16cid:durableId="1DF67A8F"/>
  <w16cid:commentId w16cid:paraId="3A85CAA0" w16cid:durableId="1DF67AF0"/>
  <w16cid:commentId w16cid:paraId="7FC5C4D0" w16cid:durableId="1DF67A90"/>
  <w16cid:commentId w16cid:paraId="312CCDAE" w16cid:durableId="1DF687E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3F6" w:rsidRDefault="005F03F6" w:rsidP="004766C3">
      <w:r>
        <w:separator/>
      </w:r>
    </w:p>
  </w:endnote>
  <w:endnote w:type="continuationSeparator" w:id="0">
    <w:p w:rsidR="005F03F6" w:rsidRDefault="005F03F6" w:rsidP="00476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3F6" w:rsidRDefault="005F03F6" w:rsidP="004766C3">
      <w:r>
        <w:separator/>
      </w:r>
    </w:p>
  </w:footnote>
  <w:footnote w:type="continuationSeparator" w:id="0">
    <w:p w:rsidR="005F03F6" w:rsidRDefault="005F03F6" w:rsidP="00476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6C3" w:rsidRDefault="006A7A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9401" o:spid="_x0000_s2050" type="#_x0000_t136" style="position:absolute;left:0;text-align:left;margin-left:0;margin-top:0;width:634.5pt;height:126.9pt;rotation:315;z-index:-251655168;mso-position-horizontal:center;mso-position-horizontal-relative:margin;mso-position-vertical:center;mso-position-vertical-relative:margin" o:allowincell="f" fillcolor="#5a5a5a [2109]" stroked="f">
          <v:fill opacity=".5"/>
          <v:textpath style="font-family:&quot;Calibri&quot;;font-size:1pt" string="مسودة لأولياء الأمور"/>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6C3" w:rsidRDefault="006A7A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9402" o:spid="_x0000_s2051" type="#_x0000_t136" style="position:absolute;left:0;text-align:left;margin-left:0;margin-top:0;width:643.05pt;height:126.9pt;rotation:315;z-index:-251653120;mso-position-horizontal:center;mso-position-horizontal-relative:margin;mso-position-vertical:center;mso-position-vertical-relative:margin" o:allowincell="f" fillcolor="#5a5a5a [2109]" stroked="f">
          <v:fill opacity=".5"/>
          <v:textpath style="font-family:&quot;Calibri&quot;;font-size:1pt" string="مسودة لأولياء الأمور"/>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6C3" w:rsidRDefault="006A7A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9400" o:spid="_x0000_s2049" type="#_x0000_t136" style="position:absolute;left:0;text-align:left;margin-left:0;margin-top:0;width:634.5pt;height:126.9pt;rotation:315;z-index:-251657216;mso-position-horizontal:center;mso-position-horizontal-relative:margin;mso-position-vertical:center;mso-position-vertical-relative:margin" o:allowincell="f" fillcolor="#5a5a5a [2109]" stroked="f">
          <v:fill opacity=".5"/>
          <v:textpath style="font-family:&quot;Calibri&quot;;font-size:1pt" string="مسودة لأولياء الأمور"/>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2B9"/>
    <w:multiLevelType w:val="hybridMultilevel"/>
    <w:tmpl w:val="FDBA6C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814387"/>
    <w:multiLevelType w:val="hybridMultilevel"/>
    <w:tmpl w:val="854A0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700A9"/>
    <w:multiLevelType w:val="hybridMultilevel"/>
    <w:tmpl w:val="048A8564"/>
    <w:lvl w:ilvl="0" w:tplc="04090001">
      <w:start w:val="1"/>
      <w:numFmt w:val="bullet"/>
      <w:lvlText w:val=""/>
      <w:lvlJc w:val="left"/>
      <w:pPr>
        <w:ind w:left="720" w:hanging="360"/>
      </w:pPr>
      <w:rPr>
        <w:rFonts w:ascii="Symbol" w:hAnsi="Symbol" w:hint="default"/>
      </w:rPr>
    </w:lvl>
    <w:lvl w:ilvl="1" w:tplc="AE4E8BF6">
      <w:numFmt w:val="bullet"/>
      <w:lvlText w:val="·"/>
      <w:lvlJc w:val="left"/>
      <w:pPr>
        <w:ind w:left="1452" w:hanging="372"/>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66AEC"/>
    <w:multiLevelType w:val="hybridMultilevel"/>
    <w:tmpl w:val="E18A07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775568"/>
    <w:multiLevelType w:val="hybridMultilevel"/>
    <w:tmpl w:val="14F0C118"/>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5">
    <w:nsid w:val="109F562E"/>
    <w:multiLevelType w:val="hybridMultilevel"/>
    <w:tmpl w:val="C3D668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A508B8"/>
    <w:multiLevelType w:val="hybridMultilevel"/>
    <w:tmpl w:val="590ECECE"/>
    <w:lvl w:ilvl="0" w:tplc="5D086152">
      <w:start w:val="1"/>
      <w:numFmt w:val="bullet"/>
      <w:lvlText w:val=""/>
      <w:lvlJc w:val="left"/>
      <w:pPr>
        <w:tabs>
          <w:tab w:val="num" w:pos="720"/>
        </w:tabs>
        <w:ind w:left="720" w:hanging="360"/>
      </w:pPr>
      <w:rPr>
        <w:rFonts w:ascii="Wingdings" w:hAnsi="Wingdings" w:hint="default"/>
      </w:rPr>
    </w:lvl>
    <w:lvl w:ilvl="1" w:tplc="124425B6">
      <w:start w:val="1"/>
      <w:numFmt w:val="bullet"/>
      <w:lvlText w:val=""/>
      <w:lvlJc w:val="left"/>
      <w:pPr>
        <w:tabs>
          <w:tab w:val="num" w:pos="1440"/>
        </w:tabs>
        <w:ind w:left="1440" w:hanging="360"/>
      </w:pPr>
      <w:rPr>
        <w:rFonts w:ascii="Wingdings" w:hAnsi="Wingdings" w:hint="default"/>
      </w:rPr>
    </w:lvl>
    <w:lvl w:ilvl="2" w:tplc="13423626" w:tentative="1">
      <w:start w:val="1"/>
      <w:numFmt w:val="bullet"/>
      <w:lvlText w:val=""/>
      <w:lvlJc w:val="left"/>
      <w:pPr>
        <w:tabs>
          <w:tab w:val="num" w:pos="2160"/>
        </w:tabs>
        <w:ind w:left="2160" w:hanging="360"/>
      </w:pPr>
      <w:rPr>
        <w:rFonts w:ascii="Wingdings" w:hAnsi="Wingdings" w:hint="default"/>
      </w:rPr>
    </w:lvl>
    <w:lvl w:ilvl="3" w:tplc="D6481DA8" w:tentative="1">
      <w:start w:val="1"/>
      <w:numFmt w:val="bullet"/>
      <w:lvlText w:val=""/>
      <w:lvlJc w:val="left"/>
      <w:pPr>
        <w:tabs>
          <w:tab w:val="num" w:pos="2880"/>
        </w:tabs>
        <w:ind w:left="2880" w:hanging="360"/>
      </w:pPr>
      <w:rPr>
        <w:rFonts w:ascii="Wingdings" w:hAnsi="Wingdings" w:hint="default"/>
      </w:rPr>
    </w:lvl>
    <w:lvl w:ilvl="4" w:tplc="20129744" w:tentative="1">
      <w:start w:val="1"/>
      <w:numFmt w:val="bullet"/>
      <w:lvlText w:val=""/>
      <w:lvlJc w:val="left"/>
      <w:pPr>
        <w:tabs>
          <w:tab w:val="num" w:pos="3600"/>
        </w:tabs>
        <w:ind w:left="3600" w:hanging="360"/>
      </w:pPr>
      <w:rPr>
        <w:rFonts w:ascii="Wingdings" w:hAnsi="Wingdings" w:hint="default"/>
      </w:rPr>
    </w:lvl>
    <w:lvl w:ilvl="5" w:tplc="84505B36" w:tentative="1">
      <w:start w:val="1"/>
      <w:numFmt w:val="bullet"/>
      <w:lvlText w:val=""/>
      <w:lvlJc w:val="left"/>
      <w:pPr>
        <w:tabs>
          <w:tab w:val="num" w:pos="4320"/>
        </w:tabs>
        <w:ind w:left="4320" w:hanging="360"/>
      </w:pPr>
      <w:rPr>
        <w:rFonts w:ascii="Wingdings" w:hAnsi="Wingdings" w:hint="default"/>
      </w:rPr>
    </w:lvl>
    <w:lvl w:ilvl="6" w:tplc="999EC80E" w:tentative="1">
      <w:start w:val="1"/>
      <w:numFmt w:val="bullet"/>
      <w:lvlText w:val=""/>
      <w:lvlJc w:val="left"/>
      <w:pPr>
        <w:tabs>
          <w:tab w:val="num" w:pos="5040"/>
        </w:tabs>
        <w:ind w:left="5040" w:hanging="360"/>
      </w:pPr>
      <w:rPr>
        <w:rFonts w:ascii="Wingdings" w:hAnsi="Wingdings" w:hint="default"/>
      </w:rPr>
    </w:lvl>
    <w:lvl w:ilvl="7" w:tplc="5274A552" w:tentative="1">
      <w:start w:val="1"/>
      <w:numFmt w:val="bullet"/>
      <w:lvlText w:val=""/>
      <w:lvlJc w:val="left"/>
      <w:pPr>
        <w:tabs>
          <w:tab w:val="num" w:pos="5760"/>
        </w:tabs>
        <w:ind w:left="5760" w:hanging="360"/>
      </w:pPr>
      <w:rPr>
        <w:rFonts w:ascii="Wingdings" w:hAnsi="Wingdings" w:hint="default"/>
      </w:rPr>
    </w:lvl>
    <w:lvl w:ilvl="8" w:tplc="D2D23C98" w:tentative="1">
      <w:start w:val="1"/>
      <w:numFmt w:val="bullet"/>
      <w:lvlText w:val=""/>
      <w:lvlJc w:val="left"/>
      <w:pPr>
        <w:tabs>
          <w:tab w:val="num" w:pos="6480"/>
        </w:tabs>
        <w:ind w:left="6480" w:hanging="360"/>
      </w:pPr>
      <w:rPr>
        <w:rFonts w:ascii="Wingdings" w:hAnsi="Wingdings" w:hint="default"/>
      </w:rPr>
    </w:lvl>
  </w:abstractNum>
  <w:abstractNum w:abstractNumId="7">
    <w:nsid w:val="24382534"/>
    <w:multiLevelType w:val="hybridMultilevel"/>
    <w:tmpl w:val="CDA4B978"/>
    <w:lvl w:ilvl="0" w:tplc="CBC0058A">
      <w:numFmt w:val="bullet"/>
      <w:lvlText w:val="·"/>
      <w:lvlJc w:val="left"/>
      <w:pPr>
        <w:ind w:left="768" w:hanging="40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7057FF"/>
    <w:multiLevelType w:val="hybridMultilevel"/>
    <w:tmpl w:val="117C2822"/>
    <w:lvl w:ilvl="0" w:tplc="0B02946A">
      <w:start w:val="1"/>
      <w:numFmt w:val="bullet"/>
      <w:lvlText w:val=""/>
      <w:lvlJc w:val="left"/>
      <w:pPr>
        <w:tabs>
          <w:tab w:val="num" w:pos="720"/>
        </w:tabs>
        <w:ind w:left="720" w:hanging="360"/>
      </w:pPr>
      <w:rPr>
        <w:rFonts w:ascii="Wingdings" w:hAnsi="Wingdings" w:hint="default"/>
      </w:rPr>
    </w:lvl>
    <w:lvl w:ilvl="1" w:tplc="49DE30A2">
      <w:start w:val="1"/>
      <w:numFmt w:val="bullet"/>
      <w:lvlText w:val=""/>
      <w:lvlJc w:val="left"/>
      <w:pPr>
        <w:tabs>
          <w:tab w:val="num" w:pos="1440"/>
        </w:tabs>
        <w:ind w:left="1440" w:hanging="360"/>
      </w:pPr>
      <w:rPr>
        <w:rFonts w:ascii="Wingdings" w:hAnsi="Wingdings" w:hint="default"/>
      </w:rPr>
    </w:lvl>
    <w:lvl w:ilvl="2" w:tplc="FDBA4FD2" w:tentative="1">
      <w:start w:val="1"/>
      <w:numFmt w:val="bullet"/>
      <w:lvlText w:val=""/>
      <w:lvlJc w:val="left"/>
      <w:pPr>
        <w:tabs>
          <w:tab w:val="num" w:pos="2160"/>
        </w:tabs>
        <w:ind w:left="2160" w:hanging="360"/>
      </w:pPr>
      <w:rPr>
        <w:rFonts w:ascii="Wingdings" w:hAnsi="Wingdings" w:hint="default"/>
      </w:rPr>
    </w:lvl>
    <w:lvl w:ilvl="3" w:tplc="8D881058" w:tentative="1">
      <w:start w:val="1"/>
      <w:numFmt w:val="bullet"/>
      <w:lvlText w:val=""/>
      <w:lvlJc w:val="left"/>
      <w:pPr>
        <w:tabs>
          <w:tab w:val="num" w:pos="2880"/>
        </w:tabs>
        <w:ind w:left="2880" w:hanging="360"/>
      </w:pPr>
      <w:rPr>
        <w:rFonts w:ascii="Wingdings" w:hAnsi="Wingdings" w:hint="default"/>
      </w:rPr>
    </w:lvl>
    <w:lvl w:ilvl="4" w:tplc="4D5640E4" w:tentative="1">
      <w:start w:val="1"/>
      <w:numFmt w:val="bullet"/>
      <w:lvlText w:val=""/>
      <w:lvlJc w:val="left"/>
      <w:pPr>
        <w:tabs>
          <w:tab w:val="num" w:pos="3600"/>
        </w:tabs>
        <w:ind w:left="3600" w:hanging="360"/>
      </w:pPr>
      <w:rPr>
        <w:rFonts w:ascii="Wingdings" w:hAnsi="Wingdings" w:hint="default"/>
      </w:rPr>
    </w:lvl>
    <w:lvl w:ilvl="5" w:tplc="B8120C5E" w:tentative="1">
      <w:start w:val="1"/>
      <w:numFmt w:val="bullet"/>
      <w:lvlText w:val=""/>
      <w:lvlJc w:val="left"/>
      <w:pPr>
        <w:tabs>
          <w:tab w:val="num" w:pos="4320"/>
        </w:tabs>
        <w:ind w:left="4320" w:hanging="360"/>
      </w:pPr>
      <w:rPr>
        <w:rFonts w:ascii="Wingdings" w:hAnsi="Wingdings" w:hint="default"/>
      </w:rPr>
    </w:lvl>
    <w:lvl w:ilvl="6" w:tplc="F5D0F5FA" w:tentative="1">
      <w:start w:val="1"/>
      <w:numFmt w:val="bullet"/>
      <w:lvlText w:val=""/>
      <w:lvlJc w:val="left"/>
      <w:pPr>
        <w:tabs>
          <w:tab w:val="num" w:pos="5040"/>
        </w:tabs>
        <w:ind w:left="5040" w:hanging="360"/>
      </w:pPr>
      <w:rPr>
        <w:rFonts w:ascii="Wingdings" w:hAnsi="Wingdings" w:hint="default"/>
      </w:rPr>
    </w:lvl>
    <w:lvl w:ilvl="7" w:tplc="3D2E88A8" w:tentative="1">
      <w:start w:val="1"/>
      <w:numFmt w:val="bullet"/>
      <w:lvlText w:val=""/>
      <w:lvlJc w:val="left"/>
      <w:pPr>
        <w:tabs>
          <w:tab w:val="num" w:pos="5760"/>
        </w:tabs>
        <w:ind w:left="5760" w:hanging="360"/>
      </w:pPr>
      <w:rPr>
        <w:rFonts w:ascii="Wingdings" w:hAnsi="Wingdings" w:hint="default"/>
      </w:rPr>
    </w:lvl>
    <w:lvl w:ilvl="8" w:tplc="3D4E61CE" w:tentative="1">
      <w:start w:val="1"/>
      <w:numFmt w:val="bullet"/>
      <w:lvlText w:val=""/>
      <w:lvlJc w:val="left"/>
      <w:pPr>
        <w:tabs>
          <w:tab w:val="num" w:pos="6480"/>
        </w:tabs>
        <w:ind w:left="6480" w:hanging="360"/>
      </w:pPr>
      <w:rPr>
        <w:rFonts w:ascii="Wingdings" w:hAnsi="Wingdings" w:hint="default"/>
      </w:rPr>
    </w:lvl>
  </w:abstractNum>
  <w:abstractNum w:abstractNumId="9">
    <w:nsid w:val="3F696846"/>
    <w:multiLevelType w:val="hybridMultilevel"/>
    <w:tmpl w:val="265A934E"/>
    <w:lvl w:ilvl="0" w:tplc="7BCA858E">
      <w:start w:val="1"/>
      <w:numFmt w:val="bullet"/>
      <w:lvlText w:val="•"/>
      <w:lvlJc w:val="left"/>
      <w:pPr>
        <w:tabs>
          <w:tab w:val="num" w:pos="720"/>
        </w:tabs>
        <w:ind w:left="720" w:hanging="360"/>
      </w:pPr>
      <w:rPr>
        <w:rFonts w:ascii="Times New Roman" w:hAnsi="Times New Roman" w:hint="default"/>
      </w:rPr>
    </w:lvl>
    <w:lvl w:ilvl="1" w:tplc="36F0F890" w:tentative="1">
      <w:start w:val="1"/>
      <w:numFmt w:val="bullet"/>
      <w:lvlText w:val="•"/>
      <w:lvlJc w:val="left"/>
      <w:pPr>
        <w:tabs>
          <w:tab w:val="num" w:pos="1440"/>
        </w:tabs>
        <w:ind w:left="1440" w:hanging="360"/>
      </w:pPr>
      <w:rPr>
        <w:rFonts w:ascii="Times New Roman" w:hAnsi="Times New Roman" w:hint="default"/>
      </w:rPr>
    </w:lvl>
    <w:lvl w:ilvl="2" w:tplc="6B9013A4" w:tentative="1">
      <w:start w:val="1"/>
      <w:numFmt w:val="bullet"/>
      <w:lvlText w:val="•"/>
      <w:lvlJc w:val="left"/>
      <w:pPr>
        <w:tabs>
          <w:tab w:val="num" w:pos="2160"/>
        </w:tabs>
        <w:ind w:left="2160" w:hanging="360"/>
      </w:pPr>
      <w:rPr>
        <w:rFonts w:ascii="Times New Roman" w:hAnsi="Times New Roman" w:hint="default"/>
      </w:rPr>
    </w:lvl>
    <w:lvl w:ilvl="3" w:tplc="FD78697C" w:tentative="1">
      <w:start w:val="1"/>
      <w:numFmt w:val="bullet"/>
      <w:lvlText w:val="•"/>
      <w:lvlJc w:val="left"/>
      <w:pPr>
        <w:tabs>
          <w:tab w:val="num" w:pos="2880"/>
        </w:tabs>
        <w:ind w:left="2880" w:hanging="360"/>
      </w:pPr>
      <w:rPr>
        <w:rFonts w:ascii="Times New Roman" w:hAnsi="Times New Roman" w:hint="default"/>
      </w:rPr>
    </w:lvl>
    <w:lvl w:ilvl="4" w:tplc="48F0B192" w:tentative="1">
      <w:start w:val="1"/>
      <w:numFmt w:val="bullet"/>
      <w:lvlText w:val="•"/>
      <w:lvlJc w:val="left"/>
      <w:pPr>
        <w:tabs>
          <w:tab w:val="num" w:pos="3600"/>
        </w:tabs>
        <w:ind w:left="3600" w:hanging="360"/>
      </w:pPr>
      <w:rPr>
        <w:rFonts w:ascii="Times New Roman" w:hAnsi="Times New Roman" w:hint="default"/>
      </w:rPr>
    </w:lvl>
    <w:lvl w:ilvl="5" w:tplc="CBB6975E" w:tentative="1">
      <w:start w:val="1"/>
      <w:numFmt w:val="bullet"/>
      <w:lvlText w:val="•"/>
      <w:lvlJc w:val="left"/>
      <w:pPr>
        <w:tabs>
          <w:tab w:val="num" w:pos="4320"/>
        </w:tabs>
        <w:ind w:left="4320" w:hanging="360"/>
      </w:pPr>
      <w:rPr>
        <w:rFonts w:ascii="Times New Roman" w:hAnsi="Times New Roman" w:hint="default"/>
      </w:rPr>
    </w:lvl>
    <w:lvl w:ilvl="6" w:tplc="9BDA7D04" w:tentative="1">
      <w:start w:val="1"/>
      <w:numFmt w:val="bullet"/>
      <w:lvlText w:val="•"/>
      <w:lvlJc w:val="left"/>
      <w:pPr>
        <w:tabs>
          <w:tab w:val="num" w:pos="5040"/>
        </w:tabs>
        <w:ind w:left="5040" w:hanging="360"/>
      </w:pPr>
      <w:rPr>
        <w:rFonts w:ascii="Times New Roman" w:hAnsi="Times New Roman" w:hint="default"/>
      </w:rPr>
    </w:lvl>
    <w:lvl w:ilvl="7" w:tplc="6AF24EE2" w:tentative="1">
      <w:start w:val="1"/>
      <w:numFmt w:val="bullet"/>
      <w:lvlText w:val="•"/>
      <w:lvlJc w:val="left"/>
      <w:pPr>
        <w:tabs>
          <w:tab w:val="num" w:pos="5760"/>
        </w:tabs>
        <w:ind w:left="5760" w:hanging="360"/>
      </w:pPr>
      <w:rPr>
        <w:rFonts w:ascii="Times New Roman" w:hAnsi="Times New Roman" w:hint="default"/>
      </w:rPr>
    </w:lvl>
    <w:lvl w:ilvl="8" w:tplc="BCF8E53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14D786C"/>
    <w:multiLevelType w:val="hybridMultilevel"/>
    <w:tmpl w:val="56CADEE6"/>
    <w:lvl w:ilvl="0" w:tplc="CA0823DE">
      <w:start w:val="1"/>
      <w:numFmt w:val="bullet"/>
      <w:lvlText w:val=""/>
      <w:lvlJc w:val="left"/>
      <w:pPr>
        <w:tabs>
          <w:tab w:val="num" w:pos="720"/>
        </w:tabs>
        <w:ind w:left="720" w:hanging="360"/>
      </w:pPr>
      <w:rPr>
        <w:rFonts w:ascii="Wingdings" w:hAnsi="Wingdings" w:hint="default"/>
      </w:rPr>
    </w:lvl>
    <w:lvl w:ilvl="1" w:tplc="7B46AE56">
      <w:start w:val="1"/>
      <w:numFmt w:val="bullet"/>
      <w:lvlText w:val=""/>
      <w:lvlJc w:val="left"/>
      <w:pPr>
        <w:tabs>
          <w:tab w:val="num" w:pos="1440"/>
        </w:tabs>
        <w:ind w:left="1440" w:hanging="360"/>
      </w:pPr>
      <w:rPr>
        <w:rFonts w:ascii="Wingdings" w:hAnsi="Wingdings" w:hint="default"/>
      </w:rPr>
    </w:lvl>
    <w:lvl w:ilvl="2" w:tplc="8452DA92" w:tentative="1">
      <w:start w:val="1"/>
      <w:numFmt w:val="bullet"/>
      <w:lvlText w:val=""/>
      <w:lvlJc w:val="left"/>
      <w:pPr>
        <w:tabs>
          <w:tab w:val="num" w:pos="2160"/>
        </w:tabs>
        <w:ind w:left="2160" w:hanging="360"/>
      </w:pPr>
      <w:rPr>
        <w:rFonts w:ascii="Wingdings" w:hAnsi="Wingdings" w:hint="default"/>
      </w:rPr>
    </w:lvl>
    <w:lvl w:ilvl="3" w:tplc="A57CF7E8" w:tentative="1">
      <w:start w:val="1"/>
      <w:numFmt w:val="bullet"/>
      <w:lvlText w:val=""/>
      <w:lvlJc w:val="left"/>
      <w:pPr>
        <w:tabs>
          <w:tab w:val="num" w:pos="2880"/>
        </w:tabs>
        <w:ind w:left="2880" w:hanging="360"/>
      </w:pPr>
      <w:rPr>
        <w:rFonts w:ascii="Wingdings" w:hAnsi="Wingdings" w:hint="default"/>
      </w:rPr>
    </w:lvl>
    <w:lvl w:ilvl="4" w:tplc="326268E6" w:tentative="1">
      <w:start w:val="1"/>
      <w:numFmt w:val="bullet"/>
      <w:lvlText w:val=""/>
      <w:lvlJc w:val="left"/>
      <w:pPr>
        <w:tabs>
          <w:tab w:val="num" w:pos="3600"/>
        </w:tabs>
        <w:ind w:left="3600" w:hanging="360"/>
      </w:pPr>
      <w:rPr>
        <w:rFonts w:ascii="Wingdings" w:hAnsi="Wingdings" w:hint="default"/>
      </w:rPr>
    </w:lvl>
    <w:lvl w:ilvl="5" w:tplc="B38CAD7C" w:tentative="1">
      <w:start w:val="1"/>
      <w:numFmt w:val="bullet"/>
      <w:lvlText w:val=""/>
      <w:lvlJc w:val="left"/>
      <w:pPr>
        <w:tabs>
          <w:tab w:val="num" w:pos="4320"/>
        </w:tabs>
        <w:ind w:left="4320" w:hanging="360"/>
      </w:pPr>
      <w:rPr>
        <w:rFonts w:ascii="Wingdings" w:hAnsi="Wingdings" w:hint="default"/>
      </w:rPr>
    </w:lvl>
    <w:lvl w:ilvl="6" w:tplc="04C07316" w:tentative="1">
      <w:start w:val="1"/>
      <w:numFmt w:val="bullet"/>
      <w:lvlText w:val=""/>
      <w:lvlJc w:val="left"/>
      <w:pPr>
        <w:tabs>
          <w:tab w:val="num" w:pos="5040"/>
        </w:tabs>
        <w:ind w:left="5040" w:hanging="360"/>
      </w:pPr>
      <w:rPr>
        <w:rFonts w:ascii="Wingdings" w:hAnsi="Wingdings" w:hint="default"/>
      </w:rPr>
    </w:lvl>
    <w:lvl w:ilvl="7" w:tplc="94806A26" w:tentative="1">
      <w:start w:val="1"/>
      <w:numFmt w:val="bullet"/>
      <w:lvlText w:val=""/>
      <w:lvlJc w:val="left"/>
      <w:pPr>
        <w:tabs>
          <w:tab w:val="num" w:pos="5760"/>
        </w:tabs>
        <w:ind w:left="5760" w:hanging="360"/>
      </w:pPr>
      <w:rPr>
        <w:rFonts w:ascii="Wingdings" w:hAnsi="Wingdings" w:hint="default"/>
      </w:rPr>
    </w:lvl>
    <w:lvl w:ilvl="8" w:tplc="BA2CD968" w:tentative="1">
      <w:start w:val="1"/>
      <w:numFmt w:val="bullet"/>
      <w:lvlText w:val=""/>
      <w:lvlJc w:val="left"/>
      <w:pPr>
        <w:tabs>
          <w:tab w:val="num" w:pos="6480"/>
        </w:tabs>
        <w:ind w:left="6480" w:hanging="360"/>
      </w:pPr>
      <w:rPr>
        <w:rFonts w:ascii="Wingdings" w:hAnsi="Wingdings" w:hint="default"/>
      </w:rPr>
    </w:lvl>
  </w:abstractNum>
  <w:abstractNum w:abstractNumId="11">
    <w:nsid w:val="4374080C"/>
    <w:multiLevelType w:val="hybridMultilevel"/>
    <w:tmpl w:val="5F9671D6"/>
    <w:lvl w:ilvl="0" w:tplc="7040AA1C">
      <w:numFmt w:val="bullet"/>
      <w:lvlText w:val="·"/>
      <w:lvlJc w:val="left"/>
      <w:pPr>
        <w:ind w:left="768" w:hanging="40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5224BE"/>
    <w:multiLevelType w:val="hybridMultilevel"/>
    <w:tmpl w:val="94BECE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EFE1BF6"/>
    <w:multiLevelType w:val="hybridMultilevel"/>
    <w:tmpl w:val="A8008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2C0D93"/>
    <w:multiLevelType w:val="hybridMultilevel"/>
    <w:tmpl w:val="E8C0A134"/>
    <w:lvl w:ilvl="0" w:tplc="F3F45DA4">
      <w:start w:val="1"/>
      <w:numFmt w:val="bullet"/>
      <w:lvlText w:val=""/>
      <w:lvlJc w:val="left"/>
      <w:pPr>
        <w:tabs>
          <w:tab w:val="num" w:pos="720"/>
        </w:tabs>
        <w:ind w:left="720" w:hanging="360"/>
      </w:pPr>
      <w:rPr>
        <w:rFonts w:ascii="Wingdings" w:hAnsi="Wingdings" w:hint="default"/>
      </w:rPr>
    </w:lvl>
    <w:lvl w:ilvl="1" w:tplc="B9F8E99C">
      <w:start w:val="1"/>
      <w:numFmt w:val="bullet"/>
      <w:lvlText w:val=""/>
      <w:lvlJc w:val="left"/>
      <w:pPr>
        <w:tabs>
          <w:tab w:val="num" w:pos="1440"/>
        </w:tabs>
        <w:ind w:left="1440" w:hanging="360"/>
      </w:pPr>
      <w:rPr>
        <w:rFonts w:ascii="Wingdings" w:hAnsi="Wingdings" w:hint="default"/>
      </w:rPr>
    </w:lvl>
    <w:lvl w:ilvl="2" w:tplc="BCEADC3E" w:tentative="1">
      <w:start w:val="1"/>
      <w:numFmt w:val="bullet"/>
      <w:lvlText w:val=""/>
      <w:lvlJc w:val="left"/>
      <w:pPr>
        <w:tabs>
          <w:tab w:val="num" w:pos="2160"/>
        </w:tabs>
        <w:ind w:left="2160" w:hanging="360"/>
      </w:pPr>
      <w:rPr>
        <w:rFonts w:ascii="Wingdings" w:hAnsi="Wingdings" w:hint="default"/>
      </w:rPr>
    </w:lvl>
    <w:lvl w:ilvl="3" w:tplc="BA84E204" w:tentative="1">
      <w:start w:val="1"/>
      <w:numFmt w:val="bullet"/>
      <w:lvlText w:val=""/>
      <w:lvlJc w:val="left"/>
      <w:pPr>
        <w:tabs>
          <w:tab w:val="num" w:pos="2880"/>
        </w:tabs>
        <w:ind w:left="2880" w:hanging="360"/>
      </w:pPr>
      <w:rPr>
        <w:rFonts w:ascii="Wingdings" w:hAnsi="Wingdings" w:hint="default"/>
      </w:rPr>
    </w:lvl>
    <w:lvl w:ilvl="4" w:tplc="5A62CA2A" w:tentative="1">
      <w:start w:val="1"/>
      <w:numFmt w:val="bullet"/>
      <w:lvlText w:val=""/>
      <w:lvlJc w:val="left"/>
      <w:pPr>
        <w:tabs>
          <w:tab w:val="num" w:pos="3600"/>
        </w:tabs>
        <w:ind w:left="3600" w:hanging="360"/>
      </w:pPr>
      <w:rPr>
        <w:rFonts w:ascii="Wingdings" w:hAnsi="Wingdings" w:hint="default"/>
      </w:rPr>
    </w:lvl>
    <w:lvl w:ilvl="5" w:tplc="4578788E" w:tentative="1">
      <w:start w:val="1"/>
      <w:numFmt w:val="bullet"/>
      <w:lvlText w:val=""/>
      <w:lvlJc w:val="left"/>
      <w:pPr>
        <w:tabs>
          <w:tab w:val="num" w:pos="4320"/>
        </w:tabs>
        <w:ind w:left="4320" w:hanging="360"/>
      </w:pPr>
      <w:rPr>
        <w:rFonts w:ascii="Wingdings" w:hAnsi="Wingdings" w:hint="default"/>
      </w:rPr>
    </w:lvl>
    <w:lvl w:ilvl="6" w:tplc="3A48611C" w:tentative="1">
      <w:start w:val="1"/>
      <w:numFmt w:val="bullet"/>
      <w:lvlText w:val=""/>
      <w:lvlJc w:val="left"/>
      <w:pPr>
        <w:tabs>
          <w:tab w:val="num" w:pos="5040"/>
        </w:tabs>
        <w:ind w:left="5040" w:hanging="360"/>
      </w:pPr>
      <w:rPr>
        <w:rFonts w:ascii="Wingdings" w:hAnsi="Wingdings" w:hint="default"/>
      </w:rPr>
    </w:lvl>
    <w:lvl w:ilvl="7" w:tplc="FDA40B3A" w:tentative="1">
      <w:start w:val="1"/>
      <w:numFmt w:val="bullet"/>
      <w:lvlText w:val=""/>
      <w:lvlJc w:val="left"/>
      <w:pPr>
        <w:tabs>
          <w:tab w:val="num" w:pos="5760"/>
        </w:tabs>
        <w:ind w:left="5760" w:hanging="360"/>
      </w:pPr>
      <w:rPr>
        <w:rFonts w:ascii="Wingdings" w:hAnsi="Wingdings" w:hint="default"/>
      </w:rPr>
    </w:lvl>
    <w:lvl w:ilvl="8" w:tplc="0D840762" w:tentative="1">
      <w:start w:val="1"/>
      <w:numFmt w:val="bullet"/>
      <w:lvlText w:val=""/>
      <w:lvlJc w:val="left"/>
      <w:pPr>
        <w:tabs>
          <w:tab w:val="num" w:pos="6480"/>
        </w:tabs>
        <w:ind w:left="6480" w:hanging="360"/>
      </w:pPr>
      <w:rPr>
        <w:rFonts w:ascii="Wingdings" w:hAnsi="Wingdings" w:hint="default"/>
      </w:rPr>
    </w:lvl>
  </w:abstractNum>
  <w:abstractNum w:abstractNumId="15">
    <w:nsid w:val="51DF209A"/>
    <w:multiLevelType w:val="hybridMultilevel"/>
    <w:tmpl w:val="CFC42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50F3127"/>
    <w:multiLevelType w:val="hybridMultilevel"/>
    <w:tmpl w:val="9FF4F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4912B0"/>
    <w:multiLevelType w:val="hybridMultilevel"/>
    <w:tmpl w:val="B72EE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1E332B"/>
    <w:multiLevelType w:val="hybridMultilevel"/>
    <w:tmpl w:val="7B420F32"/>
    <w:lvl w:ilvl="0" w:tplc="30766614">
      <w:start w:val="1"/>
      <w:numFmt w:val="bullet"/>
      <w:lvlText w:val=""/>
      <w:lvlJc w:val="left"/>
      <w:pPr>
        <w:tabs>
          <w:tab w:val="num" w:pos="720"/>
        </w:tabs>
        <w:ind w:left="720" w:hanging="360"/>
      </w:pPr>
      <w:rPr>
        <w:rFonts w:ascii="Wingdings" w:hAnsi="Wingdings" w:hint="default"/>
      </w:rPr>
    </w:lvl>
    <w:lvl w:ilvl="1" w:tplc="684CBFDC">
      <w:start w:val="1"/>
      <w:numFmt w:val="bullet"/>
      <w:lvlText w:val=""/>
      <w:lvlJc w:val="left"/>
      <w:pPr>
        <w:tabs>
          <w:tab w:val="num" w:pos="1440"/>
        </w:tabs>
        <w:ind w:left="1440" w:hanging="360"/>
      </w:pPr>
      <w:rPr>
        <w:rFonts w:ascii="Wingdings" w:hAnsi="Wingdings" w:hint="default"/>
      </w:rPr>
    </w:lvl>
    <w:lvl w:ilvl="2" w:tplc="EE3ADD66" w:tentative="1">
      <w:start w:val="1"/>
      <w:numFmt w:val="bullet"/>
      <w:lvlText w:val=""/>
      <w:lvlJc w:val="left"/>
      <w:pPr>
        <w:tabs>
          <w:tab w:val="num" w:pos="2160"/>
        </w:tabs>
        <w:ind w:left="2160" w:hanging="360"/>
      </w:pPr>
      <w:rPr>
        <w:rFonts w:ascii="Wingdings" w:hAnsi="Wingdings" w:hint="default"/>
      </w:rPr>
    </w:lvl>
    <w:lvl w:ilvl="3" w:tplc="5666E592" w:tentative="1">
      <w:start w:val="1"/>
      <w:numFmt w:val="bullet"/>
      <w:lvlText w:val=""/>
      <w:lvlJc w:val="left"/>
      <w:pPr>
        <w:tabs>
          <w:tab w:val="num" w:pos="2880"/>
        </w:tabs>
        <w:ind w:left="2880" w:hanging="360"/>
      </w:pPr>
      <w:rPr>
        <w:rFonts w:ascii="Wingdings" w:hAnsi="Wingdings" w:hint="default"/>
      </w:rPr>
    </w:lvl>
    <w:lvl w:ilvl="4" w:tplc="BBC4CC42" w:tentative="1">
      <w:start w:val="1"/>
      <w:numFmt w:val="bullet"/>
      <w:lvlText w:val=""/>
      <w:lvlJc w:val="left"/>
      <w:pPr>
        <w:tabs>
          <w:tab w:val="num" w:pos="3600"/>
        </w:tabs>
        <w:ind w:left="3600" w:hanging="360"/>
      </w:pPr>
      <w:rPr>
        <w:rFonts w:ascii="Wingdings" w:hAnsi="Wingdings" w:hint="default"/>
      </w:rPr>
    </w:lvl>
    <w:lvl w:ilvl="5" w:tplc="A0A426F6" w:tentative="1">
      <w:start w:val="1"/>
      <w:numFmt w:val="bullet"/>
      <w:lvlText w:val=""/>
      <w:lvlJc w:val="left"/>
      <w:pPr>
        <w:tabs>
          <w:tab w:val="num" w:pos="4320"/>
        </w:tabs>
        <w:ind w:left="4320" w:hanging="360"/>
      </w:pPr>
      <w:rPr>
        <w:rFonts w:ascii="Wingdings" w:hAnsi="Wingdings" w:hint="default"/>
      </w:rPr>
    </w:lvl>
    <w:lvl w:ilvl="6" w:tplc="F7307C10" w:tentative="1">
      <w:start w:val="1"/>
      <w:numFmt w:val="bullet"/>
      <w:lvlText w:val=""/>
      <w:lvlJc w:val="left"/>
      <w:pPr>
        <w:tabs>
          <w:tab w:val="num" w:pos="5040"/>
        </w:tabs>
        <w:ind w:left="5040" w:hanging="360"/>
      </w:pPr>
      <w:rPr>
        <w:rFonts w:ascii="Wingdings" w:hAnsi="Wingdings" w:hint="default"/>
      </w:rPr>
    </w:lvl>
    <w:lvl w:ilvl="7" w:tplc="DE24C494" w:tentative="1">
      <w:start w:val="1"/>
      <w:numFmt w:val="bullet"/>
      <w:lvlText w:val=""/>
      <w:lvlJc w:val="left"/>
      <w:pPr>
        <w:tabs>
          <w:tab w:val="num" w:pos="5760"/>
        </w:tabs>
        <w:ind w:left="5760" w:hanging="360"/>
      </w:pPr>
      <w:rPr>
        <w:rFonts w:ascii="Wingdings" w:hAnsi="Wingdings" w:hint="default"/>
      </w:rPr>
    </w:lvl>
    <w:lvl w:ilvl="8" w:tplc="0CBE1256"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
  </w:num>
  <w:num w:numId="3">
    <w:abstractNumId w:val="3"/>
  </w:num>
  <w:num w:numId="4">
    <w:abstractNumId w:val="0"/>
  </w:num>
  <w:num w:numId="5">
    <w:abstractNumId w:val="7"/>
  </w:num>
  <w:num w:numId="6">
    <w:abstractNumId w:val="5"/>
  </w:num>
  <w:num w:numId="7">
    <w:abstractNumId w:val="11"/>
  </w:num>
  <w:num w:numId="8">
    <w:abstractNumId w:val="2"/>
  </w:num>
  <w:num w:numId="9">
    <w:abstractNumId w:val="1"/>
  </w:num>
  <w:num w:numId="10">
    <w:abstractNumId w:val="10"/>
  </w:num>
  <w:num w:numId="11">
    <w:abstractNumId w:val="14"/>
  </w:num>
  <w:num w:numId="12">
    <w:abstractNumId w:val="17"/>
  </w:num>
  <w:num w:numId="13">
    <w:abstractNumId w:val="18"/>
  </w:num>
  <w:num w:numId="14">
    <w:abstractNumId w:val="8"/>
  </w:num>
  <w:num w:numId="15">
    <w:abstractNumId w:val="16"/>
  </w:num>
  <w:num w:numId="16">
    <w:abstractNumId w:val="16"/>
  </w:num>
  <w:num w:numId="17">
    <w:abstractNumId w:val="15"/>
  </w:num>
  <w:num w:numId="18">
    <w:abstractNumId w:val="9"/>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B76"/>
    <w:rsid w:val="000022DD"/>
    <w:rsid w:val="00017C3B"/>
    <w:rsid w:val="00026EFA"/>
    <w:rsid w:val="0004104C"/>
    <w:rsid w:val="000551D6"/>
    <w:rsid w:val="00077E83"/>
    <w:rsid w:val="000A1AED"/>
    <w:rsid w:val="000B4309"/>
    <w:rsid w:val="000B560C"/>
    <w:rsid w:val="000C669A"/>
    <w:rsid w:val="000D64BF"/>
    <w:rsid w:val="0010241D"/>
    <w:rsid w:val="00130C5F"/>
    <w:rsid w:val="001437AE"/>
    <w:rsid w:val="00163CD7"/>
    <w:rsid w:val="00172B42"/>
    <w:rsid w:val="001912E1"/>
    <w:rsid w:val="00197F63"/>
    <w:rsid w:val="001A18BE"/>
    <w:rsid w:val="001F1075"/>
    <w:rsid w:val="001F50FD"/>
    <w:rsid w:val="002155C8"/>
    <w:rsid w:val="002158D2"/>
    <w:rsid w:val="00220319"/>
    <w:rsid w:val="00230165"/>
    <w:rsid w:val="0023044A"/>
    <w:rsid w:val="00277DD4"/>
    <w:rsid w:val="002B34C2"/>
    <w:rsid w:val="00301E85"/>
    <w:rsid w:val="0030512B"/>
    <w:rsid w:val="00321201"/>
    <w:rsid w:val="00334876"/>
    <w:rsid w:val="00336ACF"/>
    <w:rsid w:val="0036648F"/>
    <w:rsid w:val="003705FE"/>
    <w:rsid w:val="00373BC0"/>
    <w:rsid w:val="00392B62"/>
    <w:rsid w:val="00403857"/>
    <w:rsid w:val="00403BCE"/>
    <w:rsid w:val="00457EC0"/>
    <w:rsid w:val="00465649"/>
    <w:rsid w:val="00475DCB"/>
    <w:rsid w:val="004766C3"/>
    <w:rsid w:val="0049506A"/>
    <w:rsid w:val="004B5B10"/>
    <w:rsid w:val="004B5BA2"/>
    <w:rsid w:val="004D0F97"/>
    <w:rsid w:val="004D7463"/>
    <w:rsid w:val="004E31A6"/>
    <w:rsid w:val="005111A3"/>
    <w:rsid w:val="005176C4"/>
    <w:rsid w:val="00547E0A"/>
    <w:rsid w:val="00574C18"/>
    <w:rsid w:val="00583CA2"/>
    <w:rsid w:val="005A1260"/>
    <w:rsid w:val="005A7D0F"/>
    <w:rsid w:val="005B40AF"/>
    <w:rsid w:val="005C2BF8"/>
    <w:rsid w:val="005D7AAD"/>
    <w:rsid w:val="005E3AC8"/>
    <w:rsid w:val="005F03F6"/>
    <w:rsid w:val="005F7E24"/>
    <w:rsid w:val="00625225"/>
    <w:rsid w:val="006458F4"/>
    <w:rsid w:val="0065539B"/>
    <w:rsid w:val="00657CE6"/>
    <w:rsid w:val="0069601F"/>
    <w:rsid w:val="006A7A82"/>
    <w:rsid w:val="006C4735"/>
    <w:rsid w:val="006D360D"/>
    <w:rsid w:val="006F0AC3"/>
    <w:rsid w:val="00701882"/>
    <w:rsid w:val="00712BDF"/>
    <w:rsid w:val="0072126D"/>
    <w:rsid w:val="00780ACC"/>
    <w:rsid w:val="0078216D"/>
    <w:rsid w:val="007824C2"/>
    <w:rsid w:val="007850FF"/>
    <w:rsid w:val="00792DF7"/>
    <w:rsid w:val="0079464C"/>
    <w:rsid w:val="007A4785"/>
    <w:rsid w:val="007B10AD"/>
    <w:rsid w:val="007C744A"/>
    <w:rsid w:val="007D6C65"/>
    <w:rsid w:val="007E659C"/>
    <w:rsid w:val="007F2208"/>
    <w:rsid w:val="00810BFE"/>
    <w:rsid w:val="00820486"/>
    <w:rsid w:val="00831BB9"/>
    <w:rsid w:val="00840F85"/>
    <w:rsid w:val="0086104D"/>
    <w:rsid w:val="00885430"/>
    <w:rsid w:val="00896E2E"/>
    <w:rsid w:val="008B2B76"/>
    <w:rsid w:val="008B4682"/>
    <w:rsid w:val="008C110E"/>
    <w:rsid w:val="008D0B66"/>
    <w:rsid w:val="008D1F9A"/>
    <w:rsid w:val="008D3EAE"/>
    <w:rsid w:val="008E36D3"/>
    <w:rsid w:val="008F312F"/>
    <w:rsid w:val="009031B1"/>
    <w:rsid w:val="0092551D"/>
    <w:rsid w:val="00936653"/>
    <w:rsid w:val="0093789F"/>
    <w:rsid w:val="00941AF2"/>
    <w:rsid w:val="00945846"/>
    <w:rsid w:val="00952A39"/>
    <w:rsid w:val="00955E5D"/>
    <w:rsid w:val="009821E2"/>
    <w:rsid w:val="00995FD9"/>
    <w:rsid w:val="009C5725"/>
    <w:rsid w:val="009D70D8"/>
    <w:rsid w:val="009F25EA"/>
    <w:rsid w:val="00A016D8"/>
    <w:rsid w:val="00A26B76"/>
    <w:rsid w:val="00A33685"/>
    <w:rsid w:val="00AB00A8"/>
    <w:rsid w:val="00AF22BE"/>
    <w:rsid w:val="00AF2C36"/>
    <w:rsid w:val="00AF5095"/>
    <w:rsid w:val="00B04C1F"/>
    <w:rsid w:val="00B26971"/>
    <w:rsid w:val="00B916A4"/>
    <w:rsid w:val="00BA0D27"/>
    <w:rsid w:val="00BB3438"/>
    <w:rsid w:val="00BB66F9"/>
    <w:rsid w:val="00BD74FA"/>
    <w:rsid w:val="00BE3B17"/>
    <w:rsid w:val="00C01198"/>
    <w:rsid w:val="00C131DF"/>
    <w:rsid w:val="00C30E4D"/>
    <w:rsid w:val="00C3450B"/>
    <w:rsid w:val="00C54A30"/>
    <w:rsid w:val="00C574FC"/>
    <w:rsid w:val="00C66CC7"/>
    <w:rsid w:val="00C7328F"/>
    <w:rsid w:val="00C7554B"/>
    <w:rsid w:val="00C8134F"/>
    <w:rsid w:val="00CC0400"/>
    <w:rsid w:val="00CF0083"/>
    <w:rsid w:val="00D026DB"/>
    <w:rsid w:val="00D2304F"/>
    <w:rsid w:val="00D30ED3"/>
    <w:rsid w:val="00D33D16"/>
    <w:rsid w:val="00D56C57"/>
    <w:rsid w:val="00D70CEA"/>
    <w:rsid w:val="00D80C6C"/>
    <w:rsid w:val="00DB24D0"/>
    <w:rsid w:val="00DB6552"/>
    <w:rsid w:val="00DC52CC"/>
    <w:rsid w:val="00DF172A"/>
    <w:rsid w:val="00E46E4E"/>
    <w:rsid w:val="00E5165A"/>
    <w:rsid w:val="00E85C7B"/>
    <w:rsid w:val="00E86E66"/>
    <w:rsid w:val="00E949F6"/>
    <w:rsid w:val="00F25092"/>
    <w:rsid w:val="00F25C95"/>
    <w:rsid w:val="00F33F1C"/>
    <w:rsid w:val="00F478EF"/>
    <w:rsid w:val="00F90888"/>
    <w:rsid w:val="00F908D7"/>
    <w:rsid w:val="00FA23DD"/>
    <w:rsid w:val="00FD3465"/>
    <w:rsid w:val="00FF2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ar-EG" w:bidi="ar-EG"/>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10E"/>
    <w:pPr>
      <w:bidi/>
    </w:pPr>
    <w:rPr>
      <w:rtl/>
    </w:rPr>
  </w:style>
  <w:style w:type="paragraph" w:styleId="Heading1">
    <w:name w:val="heading 1"/>
    <w:basedOn w:val="Normal"/>
    <w:next w:val="Normal"/>
    <w:link w:val="Heading1Char"/>
    <w:uiPriority w:val="9"/>
    <w:qFormat/>
    <w:rsid w:val="005E3AC8"/>
    <w:pPr>
      <w:keepNext/>
      <w:keepLines/>
      <w:shd w:val="clear" w:color="auto" w:fill="1F4E79" w:themeFill="accent1" w:themeFillShade="80"/>
      <w:spacing w:before="240" w:line="360" w:lineRule="auto"/>
      <w:outlineLvl w:val="0"/>
    </w:pPr>
    <w:rPr>
      <w:rFonts w:asciiTheme="majorHAnsi" w:eastAsiaTheme="majorEastAsia" w:hAnsiTheme="majorHAnsi" w:cstheme="majorBidi"/>
      <w:b/>
      <w:color w:val="FFFFFF" w:themeColor="background1"/>
      <w:szCs w:val="32"/>
    </w:rPr>
  </w:style>
  <w:style w:type="paragraph" w:styleId="Heading2">
    <w:name w:val="heading 2"/>
    <w:basedOn w:val="Normal"/>
    <w:next w:val="Normal"/>
    <w:link w:val="Heading2Char"/>
    <w:autoRedefine/>
    <w:uiPriority w:val="9"/>
    <w:unhideWhenUsed/>
    <w:qFormat/>
    <w:rsid w:val="003705FE"/>
    <w:pPr>
      <w:keepNext/>
      <w:keepLines/>
      <w:spacing w:before="40"/>
      <w:outlineLvl w:val="1"/>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33F1C"/>
  </w:style>
  <w:style w:type="paragraph" w:styleId="ListParagraph">
    <w:name w:val="List Paragraph"/>
    <w:basedOn w:val="Normal"/>
    <w:uiPriority w:val="34"/>
    <w:qFormat/>
    <w:rsid w:val="008C110E"/>
    <w:pPr>
      <w:ind w:left="720"/>
      <w:contextualSpacing/>
    </w:pPr>
  </w:style>
  <w:style w:type="character" w:styleId="CommentReference">
    <w:name w:val="annotation reference"/>
    <w:basedOn w:val="DefaultParagraphFont"/>
    <w:uiPriority w:val="99"/>
    <w:semiHidden/>
    <w:unhideWhenUsed/>
    <w:rsid w:val="000551D6"/>
    <w:rPr>
      <w:sz w:val="16"/>
      <w:szCs w:val="16"/>
    </w:rPr>
  </w:style>
  <w:style w:type="paragraph" w:styleId="CommentText">
    <w:name w:val="annotation text"/>
    <w:basedOn w:val="Normal"/>
    <w:link w:val="CommentTextChar"/>
    <w:uiPriority w:val="99"/>
    <w:semiHidden/>
    <w:unhideWhenUsed/>
    <w:rsid w:val="000551D6"/>
    <w:rPr>
      <w:sz w:val="20"/>
      <w:szCs w:val="20"/>
    </w:rPr>
  </w:style>
  <w:style w:type="character" w:customStyle="1" w:styleId="CommentTextChar">
    <w:name w:val="Comment Text Char"/>
    <w:basedOn w:val="DefaultParagraphFont"/>
    <w:link w:val="CommentText"/>
    <w:uiPriority w:val="99"/>
    <w:semiHidden/>
    <w:rsid w:val="000551D6"/>
    <w:rPr>
      <w:sz w:val="20"/>
      <w:szCs w:val="20"/>
    </w:rPr>
  </w:style>
  <w:style w:type="paragraph" w:styleId="CommentSubject">
    <w:name w:val="annotation subject"/>
    <w:basedOn w:val="CommentText"/>
    <w:next w:val="CommentText"/>
    <w:link w:val="CommentSubjectChar"/>
    <w:uiPriority w:val="99"/>
    <w:semiHidden/>
    <w:unhideWhenUsed/>
    <w:rsid w:val="000551D6"/>
    <w:rPr>
      <w:b/>
      <w:bCs/>
    </w:rPr>
  </w:style>
  <w:style w:type="character" w:customStyle="1" w:styleId="CommentSubjectChar">
    <w:name w:val="Comment Subject Char"/>
    <w:basedOn w:val="CommentTextChar"/>
    <w:link w:val="CommentSubject"/>
    <w:uiPriority w:val="99"/>
    <w:semiHidden/>
    <w:rsid w:val="000551D6"/>
    <w:rPr>
      <w:b/>
      <w:bCs/>
      <w:sz w:val="20"/>
      <w:szCs w:val="20"/>
    </w:rPr>
  </w:style>
  <w:style w:type="paragraph" w:styleId="BalloonText">
    <w:name w:val="Balloon Text"/>
    <w:basedOn w:val="Normal"/>
    <w:link w:val="BalloonTextChar"/>
    <w:uiPriority w:val="99"/>
    <w:semiHidden/>
    <w:unhideWhenUsed/>
    <w:rsid w:val="00055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1D6"/>
    <w:rPr>
      <w:rFonts w:ascii="Segoe UI" w:hAnsi="Segoe UI" w:cs="Segoe UI"/>
      <w:sz w:val="18"/>
      <w:szCs w:val="18"/>
    </w:rPr>
  </w:style>
  <w:style w:type="character" w:styleId="Hyperlink">
    <w:name w:val="Hyperlink"/>
    <w:basedOn w:val="DefaultParagraphFont"/>
    <w:uiPriority w:val="99"/>
    <w:unhideWhenUsed/>
    <w:rsid w:val="0049506A"/>
    <w:rPr>
      <w:color w:val="0000FF" w:themeColor="hyperlink"/>
      <w:u w:val="single"/>
    </w:rPr>
  </w:style>
  <w:style w:type="paragraph" w:styleId="Header">
    <w:name w:val="header"/>
    <w:basedOn w:val="Normal"/>
    <w:link w:val="HeaderChar"/>
    <w:uiPriority w:val="99"/>
    <w:unhideWhenUsed/>
    <w:rsid w:val="004766C3"/>
    <w:pPr>
      <w:tabs>
        <w:tab w:val="center" w:pos="4680"/>
        <w:tab w:val="right" w:pos="9360"/>
      </w:tabs>
    </w:pPr>
  </w:style>
  <w:style w:type="character" w:customStyle="1" w:styleId="HeaderChar">
    <w:name w:val="Header Char"/>
    <w:basedOn w:val="DefaultParagraphFont"/>
    <w:link w:val="Header"/>
    <w:uiPriority w:val="99"/>
    <w:rsid w:val="004766C3"/>
  </w:style>
  <w:style w:type="paragraph" w:styleId="Footer">
    <w:name w:val="footer"/>
    <w:basedOn w:val="Normal"/>
    <w:link w:val="FooterChar"/>
    <w:uiPriority w:val="99"/>
    <w:unhideWhenUsed/>
    <w:rsid w:val="004766C3"/>
    <w:pPr>
      <w:tabs>
        <w:tab w:val="center" w:pos="4680"/>
        <w:tab w:val="right" w:pos="9360"/>
      </w:tabs>
    </w:pPr>
  </w:style>
  <w:style w:type="character" w:customStyle="1" w:styleId="FooterChar">
    <w:name w:val="Footer Char"/>
    <w:basedOn w:val="DefaultParagraphFont"/>
    <w:link w:val="Footer"/>
    <w:uiPriority w:val="99"/>
    <w:rsid w:val="004766C3"/>
  </w:style>
  <w:style w:type="character" w:customStyle="1" w:styleId="Heading2Char">
    <w:name w:val="Heading 2 Char"/>
    <w:basedOn w:val="DefaultParagraphFont"/>
    <w:link w:val="Heading2"/>
    <w:uiPriority w:val="9"/>
    <w:rsid w:val="003705FE"/>
    <w:rPr>
      <w:rFonts w:asciiTheme="majorHAnsi" w:eastAsiaTheme="majorEastAsia" w:hAnsiTheme="majorHAnsi" w:cstheme="majorBidi"/>
      <w:b/>
    </w:rPr>
  </w:style>
  <w:style w:type="character" w:customStyle="1" w:styleId="Heading1Char">
    <w:name w:val="Heading 1 Char"/>
    <w:basedOn w:val="DefaultParagraphFont"/>
    <w:link w:val="Heading1"/>
    <w:uiPriority w:val="9"/>
    <w:rsid w:val="005E3AC8"/>
    <w:rPr>
      <w:rFonts w:asciiTheme="majorHAnsi" w:eastAsiaTheme="majorEastAsia" w:hAnsiTheme="majorHAnsi" w:cstheme="majorBidi"/>
      <w:b/>
      <w:color w:val="FFFFFF" w:themeColor="background1"/>
      <w:szCs w:val="32"/>
      <w:shd w:val="clear" w:color="auto" w:fill="1F4E79" w:themeFill="accent1" w:themeFillShade="80"/>
    </w:rPr>
  </w:style>
  <w:style w:type="character" w:styleId="Strong">
    <w:name w:val="Strong"/>
    <w:basedOn w:val="DefaultParagraphFont"/>
    <w:uiPriority w:val="22"/>
    <w:qFormat/>
    <w:rsid w:val="00936653"/>
    <w:rPr>
      <w:rFonts w:ascii="Calibri" w:hAnsi="Calibri"/>
      <w:b/>
      <w:bCs/>
      <w:sz w:val="21"/>
    </w:rPr>
  </w:style>
  <w:style w:type="paragraph" w:styleId="Revision">
    <w:name w:val="Revision"/>
    <w:hidden/>
    <w:uiPriority w:val="99"/>
    <w:semiHidden/>
    <w:rsid w:val="00277DD4"/>
    <w:pPr>
      <w:bidi/>
    </w:pPr>
    <w:rPr>
      <w:rtl/>
    </w:rPr>
  </w:style>
  <w:style w:type="paragraph" w:styleId="NoSpacing">
    <w:name w:val="No Spacing"/>
    <w:uiPriority w:val="1"/>
    <w:qFormat/>
    <w:rsid w:val="006D360D"/>
    <w:pPr>
      <w:bidi/>
    </w:pPr>
    <w:rPr>
      <w:rtl/>
    </w:rPr>
  </w:style>
  <w:style w:type="character" w:styleId="FollowedHyperlink">
    <w:name w:val="FollowedHyperlink"/>
    <w:basedOn w:val="DefaultParagraphFont"/>
    <w:uiPriority w:val="99"/>
    <w:semiHidden/>
    <w:unhideWhenUsed/>
    <w:rsid w:val="00FA23DD"/>
    <w:rPr>
      <w:color w:val="954F72" w:themeColor="followedHyperlink"/>
      <w:u w:val="single"/>
    </w:rPr>
  </w:style>
  <w:style w:type="character" w:styleId="Emphasis">
    <w:name w:val="Emphasis"/>
    <w:basedOn w:val="DefaultParagraphFont"/>
    <w:uiPriority w:val="20"/>
    <w:qFormat/>
    <w:rsid w:val="00936653"/>
    <w:rPr>
      <w:rFonts w:ascii="Calibri" w:hAnsi="Calibri"/>
      <w:i/>
      <w:iCs/>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ar-EG" w:bidi="ar-EG"/>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10E"/>
    <w:pPr>
      <w:bidi/>
    </w:pPr>
    <w:rPr>
      <w:rtl/>
    </w:rPr>
  </w:style>
  <w:style w:type="paragraph" w:styleId="Heading1">
    <w:name w:val="heading 1"/>
    <w:basedOn w:val="Normal"/>
    <w:next w:val="Normal"/>
    <w:link w:val="Heading1Char"/>
    <w:uiPriority w:val="9"/>
    <w:qFormat/>
    <w:rsid w:val="005E3AC8"/>
    <w:pPr>
      <w:keepNext/>
      <w:keepLines/>
      <w:shd w:val="clear" w:color="auto" w:fill="1F4E79" w:themeFill="accent1" w:themeFillShade="80"/>
      <w:spacing w:before="240" w:line="360" w:lineRule="auto"/>
      <w:outlineLvl w:val="0"/>
    </w:pPr>
    <w:rPr>
      <w:rFonts w:asciiTheme="majorHAnsi" w:eastAsiaTheme="majorEastAsia" w:hAnsiTheme="majorHAnsi" w:cstheme="majorBidi"/>
      <w:b/>
      <w:color w:val="FFFFFF" w:themeColor="background1"/>
      <w:szCs w:val="32"/>
    </w:rPr>
  </w:style>
  <w:style w:type="paragraph" w:styleId="Heading2">
    <w:name w:val="heading 2"/>
    <w:basedOn w:val="Normal"/>
    <w:next w:val="Normal"/>
    <w:link w:val="Heading2Char"/>
    <w:autoRedefine/>
    <w:uiPriority w:val="9"/>
    <w:unhideWhenUsed/>
    <w:qFormat/>
    <w:rsid w:val="003705FE"/>
    <w:pPr>
      <w:keepNext/>
      <w:keepLines/>
      <w:spacing w:before="40"/>
      <w:outlineLvl w:val="1"/>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33F1C"/>
  </w:style>
  <w:style w:type="paragraph" w:styleId="ListParagraph">
    <w:name w:val="List Paragraph"/>
    <w:basedOn w:val="Normal"/>
    <w:uiPriority w:val="34"/>
    <w:qFormat/>
    <w:rsid w:val="008C110E"/>
    <w:pPr>
      <w:ind w:left="720"/>
      <w:contextualSpacing/>
    </w:pPr>
  </w:style>
  <w:style w:type="character" w:styleId="CommentReference">
    <w:name w:val="annotation reference"/>
    <w:basedOn w:val="DefaultParagraphFont"/>
    <w:uiPriority w:val="99"/>
    <w:semiHidden/>
    <w:unhideWhenUsed/>
    <w:rsid w:val="000551D6"/>
    <w:rPr>
      <w:sz w:val="16"/>
      <w:szCs w:val="16"/>
    </w:rPr>
  </w:style>
  <w:style w:type="paragraph" w:styleId="CommentText">
    <w:name w:val="annotation text"/>
    <w:basedOn w:val="Normal"/>
    <w:link w:val="CommentTextChar"/>
    <w:uiPriority w:val="99"/>
    <w:semiHidden/>
    <w:unhideWhenUsed/>
    <w:rsid w:val="000551D6"/>
    <w:rPr>
      <w:sz w:val="20"/>
      <w:szCs w:val="20"/>
    </w:rPr>
  </w:style>
  <w:style w:type="character" w:customStyle="1" w:styleId="CommentTextChar">
    <w:name w:val="Comment Text Char"/>
    <w:basedOn w:val="DefaultParagraphFont"/>
    <w:link w:val="CommentText"/>
    <w:uiPriority w:val="99"/>
    <w:semiHidden/>
    <w:rsid w:val="000551D6"/>
    <w:rPr>
      <w:sz w:val="20"/>
      <w:szCs w:val="20"/>
    </w:rPr>
  </w:style>
  <w:style w:type="paragraph" w:styleId="CommentSubject">
    <w:name w:val="annotation subject"/>
    <w:basedOn w:val="CommentText"/>
    <w:next w:val="CommentText"/>
    <w:link w:val="CommentSubjectChar"/>
    <w:uiPriority w:val="99"/>
    <w:semiHidden/>
    <w:unhideWhenUsed/>
    <w:rsid w:val="000551D6"/>
    <w:rPr>
      <w:b/>
      <w:bCs/>
    </w:rPr>
  </w:style>
  <w:style w:type="character" w:customStyle="1" w:styleId="CommentSubjectChar">
    <w:name w:val="Comment Subject Char"/>
    <w:basedOn w:val="CommentTextChar"/>
    <w:link w:val="CommentSubject"/>
    <w:uiPriority w:val="99"/>
    <w:semiHidden/>
    <w:rsid w:val="000551D6"/>
    <w:rPr>
      <w:b/>
      <w:bCs/>
      <w:sz w:val="20"/>
      <w:szCs w:val="20"/>
    </w:rPr>
  </w:style>
  <w:style w:type="paragraph" w:styleId="BalloonText">
    <w:name w:val="Balloon Text"/>
    <w:basedOn w:val="Normal"/>
    <w:link w:val="BalloonTextChar"/>
    <w:uiPriority w:val="99"/>
    <w:semiHidden/>
    <w:unhideWhenUsed/>
    <w:rsid w:val="00055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1D6"/>
    <w:rPr>
      <w:rFonts w:ascii="Segoe UI" w:hAnsi="Segoe UI" w:cs="Segoe UI"/>
      <w:sz w:val="18"/>
      <w:szCs w:val="18"/>
    </w:rPr>
  </w:style>
  <w:style w:type="character" w:styleId="Hyperlink">
    <w:name w:val="Hyperlink"/>
    <w:basedOn w:val="DefaultParagraphFont"/>
    <w:uiPriority w:val="99"/>
    <w:unhideWhenUsed/>
    <w:rsid w:val="0049506A"/>
    <w:rPr>
      <w:color w:val="0000FF" w:themeColor="hyperlink"/>
      <w:u w:val="single"/>
    </w:rPr>
  </w:style>
  <w:style w:type="paragraph" w:styleId="Header">
    <w:name w:val="header"/>
    <w:basedOn w:val="Normal"/>
    <w:link w:val="HeaderChar"/>
    <w:uiPriority w:val="99"/>
    <w:unhideWhenUsed/>
    <w:rsid w:val="004766C3"/>
    <w:pPr>
      <w:tabs>
        <w:tab w:val="center" w:pos="4680"/>
        <w:tab w:val="right" w:pos="9360"/>
      </w:tabs>
    </w:pPr>
  </w:style>
  <w:style w:type="character" w:customStyle="1" w:styleId="HeaderChar">
    <w:name w:val="Header Char"/>
    <w:basedOn w:val="DefaultParagraphFont"/>
    <w:link w:val="Header"/>
    <w:uiPriority w:val="99"/>
    <w:rsid w:val="004766C3"/>
  </w:style>
  <w:style w:type="paragraph" w:styleId="Footer">
    <w:name w:val="footer"/>
    <w:basedOn w:val="Normal"/>
    <w:link w:val="FooterChar"/>
    <w:uiPriority w:val="99"/>
    <w:unhideWhenUsed/>
    <w:rsid w:val="004766C3"/>
    <w:pPr>
      <w:tabs>
        <w:tab w:val="center" w:pos="4680"/>
        <w:tab w:val="right" w:pos="9360"/>
      </w:tabs>
    </w:pPr>
  </w:style>
  <w:style w:type="character" w:customStyle="1" w:styleId="FooterChar">
    <w:name w:val="Footer Char"/>
    <w:basedOn w:val="DefaultParagraphFont"/>
    <w:link w:val="Footer"/>
    <w:uiPriority w:val="99"/>
    <w:rsid w:val="004766C3"/>
  </w:style>
  <w:style w:type="character" w:customStyle="1" w:styleId="Heading2Char">
    <w:name w:val="Heading 2 Char"/>
    <w:basedOn w:val="DefaultParagraphFont"/>
    <w:link w:val="Heading2"/>
    <w:uiPriority w:val="9"/>
    <w:rsid w:val="003705FE"/>
    <w:rPr>
      <w:rFonts w:asciiTheme="majorHAnsi" w:eastAsiaTheme="majorEastAsia" w:hAnsiTheme="majorHAnsi" w:cstheme="majorBidi"/>
      <w:b/>
    </w:rPr>
  </w:style>
  <w:style w:type="character" w:customStyle="1" w:styleId="Heading1Char">
    <w:name w:val="Heading 1 Char"/>
    <w:basedOn w:val="DefaultParagraphFont"/>
    <w:link w:val="Heading1"/>
    <w:uiPriority w:val="9"/>
    <w:rsid w:val="005E3AC8"/>
    <w:rPr>
      <w:rFonts w:asciiTheme="majorHAnsi" w:eastAsiaTheme="majorEastAsia" w:hAnsiTheme="majorHAnsi" w:cstheme="majorBidi"/>
      <w:b/>
      <w:color w:val="FFFFFF" w:themeColor="background1"/>
      <w:szCs w:val="32"/>
      <w:shd w:val="clear" w:color="auto" w:fill="1F4E79" w:themeFill="accent1" w:themeFillShade="80"/>
    </w:rPr>
  </w:style>
  <w:style w:type="character" w:styleId="Strong">
    <w:name w:val="Strong"/>
    <w:basedOn w:val="DefaultParagraphFont"/>
    <w:uiPriority w:val="22"/>
    <w:qFormat/>
    <w:rsid w:val="00936653"/>
    <w:rPr>
      <w:rFonts w:ascii="Calibri" w:hAnsi="Calibri"/>
      <w:b/>
      <w:bCs/>
      <w:sz w:val="21"/>
    </w:rPr>
  </w:style>
  <w:style w:type="paragraph" w:styleId="Revision">
    <w:name w:val="Revision"/>
    <w:hidden/>
    <w:uiPriority w:val="99"/>
    <w:semiHidden/>
    <w:rsid w:val="00277DD4"/>
    <w:pPr>
      <w:bidi/>
    </w:pPr>
    <w:rPr>
      <w:rtl/>
    </w:rPr>
  </w:style>
  <w:style w:type="paragraph" w:styleId="NoSpacing">
    <w:name w:val="No Spacing"/>
    <w:uiPriority w:val="1"/>
    <w:qFormat/>
    <w:rsid w:val="006D360D"/>
    <w:pPr>
      <w:bidi/>
    </w:pPr>
    <w:rPr>
      <w:rtl/>
    </w:rPr>
  </w:style>
  <w:style w:type="character" w:styleId="FollowedHyperlink">
    <w:name w:val="FollowedHyperlink"/>
    <w:basedOn w:val="DefaultParagraphFont"/>
    <w:uiPriority w:val="99"/>
    <w:semiHidden/>
    <w:unhideWhenUsed/>
    <w:rsid w:val="00FA23DD"/>
    <w:rPr>
      <w:color w:val="954F72" w:themeColor="followedHyperlink"/>
      <w:u w:val="single"/>
    </w:rPr>
  </w:style>
  <w:style w:type="character" w:styleId="Emphasis">
    <w:name w:val="Emphasis"/>
    <w:basedOn w:val="DefaultParagraphFont"/>
    <w:uiPriority w:val="20"/>
    <w:qFormat/>
    <w:rsid w:val="00936653"/>
    <w:rPr>
      <w:rFonts w:ascii="Calibri" w:hAnsi="Calibri"/>
      <w:i/>
      <w:i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671929">
      <w:bodyDiv w:val="1"/>
      <w:marLeft w:val="0"/>
      <w:marRight w:val="0"/>
      <w:marTop w:val="0"/>
      <w:marBottom w:val="0"/>
      <w:divBdr>
        <w:top w:val="none" w:sz="0" w:space="0" w:color="auto"/>
        <w:left w:val="none" w:sz="0" w:space="0" w:color="auto"/>
        <w:bottom w:val="none" w:sz="0" w:space="0" w:color="auto"/>
        <w:right w:val="none" w:sz="0" w:space="0" w:color="auto"/>
      </w:divBdr>
      <w:divsChild>
        <w:div w:id="1757634905">
          <w:marLeft w:val="1080"/>
          <w:marRight w:val="0"/>
          <w:marTop w:val="134"/>
          <w:marBottom w:val="0"/>
          <w:divBdr>
            <w:top w:val="none" w:sz="0" w:space="0" w:color="auto"/>
            <w:left w:val="none" w:sz="0" w:space="0" w:color="auto"/>
            <w:bottom w:val="none" w:sz="0" w:space="0" w:color="auto"/>
            <w:right w:val="none" w:sz="0" w:space="0" w:color="auto"/>
          </w:divBdr>
        </w:div>
        <w:div w:id="708648665">
          <w:marLeft w:val="1080"/>
          <w:marRight w:val="0"/>
          <w:marTop w:val="134"/>
          <w:marBottom w:val="0"/>
          <w:divBdr>
            <w:top w:val="none" w:sz="0" w:space="0" w:color="auto"/>
            <w:left w:val="none" w:sz="0" w:space="0" w:color="auto"/>
            <w:bottom w:val="none" w:sz="0" w:space="0" w:color="auto"/>
            <w:right w:val="none" w:sz="0" w:space="0" w:color="auto"/>
          </w:divBdr>
        </w:div>
        <w:div w:id="561411351">
          <w:marLeft w:val="1080"/>
          <w:marRight w:val="0"/>
          <w:marTop w:val="134"/>
          <w:marBottom w:val="0"/>
          <w:divBdr>
            <w:top w:val="none" w:sz="0" w:space="0" w:color="auto"/>
            <w:left w:val="none" w:sz="0" w:space="0" w:color="auto"/>
            <w:bottom w:val="none" w:sz="0" w:space="0" w:color="auto"/>
            <w:right w:val="none" w:sz="0" w:space="0" w:color="auto"/>
          </w:divBdr>
        </w:div>
      </w:divsChild>
    </w:div>
    <w:div w:id="692069596">
      <w:bodyDiv w:val="1"/>
      <w:marLeft w:val="0"/>
      <w:marRight w:val="0"/>
      <w:marTop w:val="0"/>
      <w:marBottom w:val="0"/>
      <w:divBdr>
        <w:top w:val="none" w:sz="0" w:space="0" w:color="auto"/>
        <w:left w:val="none" w:sz="0" w:space="0" w:color="auto"/>
        <w:bottom w:val="none" w:sz="0" w:space="0" w:color="auto"/>
        <w:right w:val="none" w:sz="0" w:space="0" w:color="auto"/>
      </w:divBdr>
    </w:div>
    <w:div w:id="848787141">
      <w:bodyDiv w:val="1"/>
      <w:marLeft w:val="0"/>
      <w:marRight w:val="0"/>
      <w:marTop w:val="0"/>
      <w:marBottom w:val="0"/>
      <w:divBdr>
        <w:top w:val="none" w:sz="0" w:space="0" w:color="auto"/>
        <w:left w:val="none" w:sz="0" w:space="0" w:color="auto"/>
        <w:bottom w:val="none" w:sz="0" w:space="0" w:color="auto"/>
        <w:right w:val="none" w:sz="0" w:space="0" w:color="auto"/>
      </w:divBdr>
    </w:div>
    <w:div w:id="945498236">
      <w:bodyDiv w:val="1"/>
      <w:marLeft w:val="0"/>
      <w:marRight w:val="0"/>
      <w:marTop w:val="0"/>
      <w:marBottom w:val="0"/>
      <w:divBdr>
        <w:top w:val="none" w:sz="0" w:space="0" w:color="auto"/>
        <w:left w:val="none" w:sz="0" w:space="0" w:color="auto"/>
        <w:bottom w:val="none" w:sz="0" w:space="0" w:color="auto"/>
        <w:right w:val="none" w:sz="0" w:space="0" w:color="auto"/>
      </w:divBdr>
    </w:div>
    <w:div w:id="996767760">
      <w:bodyDiv w:val="1"/>
      <w:marLeft w:val="0"/>
      <w:marRight w:val="0"/>
      <w:marTop w:val="0"/>
      <w:marBottom w:val="0"/>
      <w:divBdr>
        <w:top w:val="none" w:sz="0" w:space="0" w:color="auto"/>
        <w:left w:val="none" w:sz="0" w:space="0" w:color="auto"/>
        <w:bottom w:val="none" w:sz="0" w:space="0" w:color="auto"/>
        <w:right w:val="none" w:sz="0" w:space="0" w:color="auto"/>
      </w:divBdr>
      <w:divsChild>
        <w:div w:id="625894235">
          <w:marLeft w:val="1080"/>
          <w:marRight w:val="0"/>
          <w:marTop w:val="134"/>
          <w:marBottom w:val="0"/>
          <w:divBdr>
            <w:top w:val="none" w:sz="0" w:space="0" w:color="auto"/>
            <w:left w:val="none" w:sz="0" w:space="0" w:color="auto"/>
            <w:bottom w:val="none" w:sz="0" w:space="0" w:color="auto"/>
            <w:right w:val="none" w:sz="0" w:space="0" w:color="auto"/>
          </w:divBdr>
        </w:div>
      </w:divsChild>
    </w:div>
    <w:div w:id="1084691355">
      <w:bodyDiv w:val="1"/>
      <w:marLeft w:val="0"/>
      <w:marRight w:val="0"/>
      <w:marTop w:val="0"/>
      <w:marBottom w:val="0"/>
      <w:divBdr>
        <w:top w:val="none" w:sz="0" w:space="0" w:color="auto"/>
        <w:left w:val="none" w:sz="0" w:space="0" w:color="auto"/>
        <w:bottom w:val="none" w:sz="0" w:space="0" w:color="auto"/>
        <w:right w:val="none" w:sz="0" w:space="0" w:color="auto"/>
      </w:divBdr>
    </w:div>
    <w:div w:id="1090353443">
      <w:bodyDiv w:val="1"/>
      <w:marLeft w:val="0"/>
      <w:marRight w:val="0"/>
      <w:marTop w:val="0"/>
      <w:marBottom w:val="0"/>
      <w:divBdr>
        <w:top w:val="none" w:sz="0" w:space="0" w:color="auto"/>
        <w:left w:val="none" w:sz="0" w:space="0" w:color="auto"/>
        <w:bottom w:val="none" w:sz="0" w:space="0" w:color="auto"/>
        <w:right w:val="none" w:sz="0" w:space="0" w:color="auto"/>
      </w:divBdr>
    </w:div>
    <w:div w:id="1101954979">
      <w:bodyDiv w:val="1"/>
      <w:marLeft w:val="0"/>
      <w:marRight w:val="0"/>
      <w:marTop w:val="0"/>
      <w:marBottom w:val="0"/>
      <w:divBdr>
        <w:top w:val="none" w:sz="0" w:space="0" w:color="auto"/>
        <w:left w:val="none" w:sz="0" w:space="0" w:color="auto"/>
        <w:bottom w:val="none" w:sz="0" w:space="0" w:color="auto"/>
        <w:right w:val="none" w:sz="0" w:space="0" w:color="auto"/>
      </w:divBdr>
      <w:divsChild>
        <w:div w:id="1083381036">
          <w:marLeft w:val="547"/>
          <w:marRight w:val="0"/>
          <w:marTop w:val="0"/>
          <w:marBottom w:val="0"/>
          <w:divBdr>
            <w:top w:val="none" w:sz="0" w:space="0" w:color="auto"/>
            <w:left w:val="none" w:sz="0" w:space="0" w:color="auto"/>
            <w:bottom w:val="none" w:sz="0" w:space="0" w:color="auto"/>
            <w:right w:val="none" w:sz="0" w:space="0" w:color="auto"/>
          </w:divBdr>
        </w:div>
      </w:divsChild>
    </w:div>
    <w:div w:id="1307472331">
      <w:bodyDiv w:val="1"/>
      <w:marLeft w:val="0"/>
      <w:marRight w:val="0"/>
      <w:marTop w:val="0"/>
      <w:marBottom w:val="0"/>
      <w:divBdr>
        <w:top w:val="none" w:sz="0" w:space="0" w:color="auto"/>
        <w:left w:val="none" w:sz="0" w:space="0" w:color="auto"/>
        <w:bottom w:val="none" w:sz="0" w:space="0" w:color="auto"/>
        <w:right w:val="none" w:sz="0" w:space="0" w:color="auto"/>
      </w:divBdr>
    </w:div>
    <w:div w:id="1461605759">
      <w:bodyDiv w:val="1"/>
      <w:marLeft w:val="0"/>
      <w:marRight w:val="0"/>
      <w:marTop w:val="0"/>
      <w:marBottom w:val="0"/>
      <w:divBdr>
        <w:top w:val="none" w:sz="0" w:space="0" w:color="auto"/>
        <w:left w:val="none" w:sz="0" w:space="0" w:color="auto"/>
        <w:bottom w:val="none" w:sz="0" w:space="0" w:color="auto"/>
        <w:right w:val="none" w:sz="0" w:space="0" w:color="auto"/>
      </w:divBdr>
    </w:div>
    <w:div w:id="1463959157">
      <w:bodyDiv w:val="1"/>
      <w:marLeft w:val="0"/>
      <w:marRight w:val="0"/>
      <w:marTop w:val="0"/>
      <w:marBottom w:val="0"/>
      <w:divBdr>
        <w:top w:val="none" w:sz="0" w:space="0" w:color="auto"/>
        <w:left w:val="none" w:sz="0" w:space="0" w:color="auto"/>
        <w:bottom w:val="none" w:sz="0" w:space="0" w:color="auto"/>
        <w:right w:val="none" w:sz="0" w:space="0" w:color="auto"/>
      </w:divBdr>
    </w:div>
    <w:div w:id="1474373721">
      <w:bodyDiv w:val="1"/>
      <w:marLeft w:val="0"/>
      <w:marRight w:val="0"/>
      <w:marTop w:val="0"/>
      <w:marBottom w:val="0"/>
      <w:divBdr>
        <w:top w:val="none" w:sz="0" w:space="0" w:color="auto"/>
        <w:left w:val="none" w:sz="0" w:space="0" w:color="auto"/>
        <w:bottom w:val="none" w:sz="0" w:space="0" w:color="auto"/>
        <w:right w:val="none" w:sz="0" w:space="0" w:color="auto"/>
      </w:divBdr>
    </w:div>
    <w:div w:id="1605259144">
      <w:bodyDiv w:val="1"/>
      <w:marLeft w:val="0"/>
      <w:marRight w:val="0"/>
      <w:marTop w:val="0"/>
      <w:marBottom w:val="0"/>
      <w:divBdr>
        <w:top w:val="none" w:sz="0" w:space="0" w:color="auto"/>
        <w:left w:val="none" w:sz="0" w:space="0" w:color="auto"/>
        <w:bottom w:val="none" w:sz="0" w:space="0" w:color="auto"/>
        <w:right w:val="none" w:sz="0" w:space="0" w:color="auto"/>
      </w:divBdr>
      <w:divsChild>
        <w:div w:id="394469914">
          <w:marLeft w:val="0"/>
          <w:marRight w:val="0"/>
          <w:marTop w:val="0"/>
          <w:marBottom w:val="0"/>
          <w:divBdr>
            <w:top w:val="none" w:sz="0" w:space="0" w:color="auto"/>
            <w:left w:val="none" w:sz="0" w:space="0" w:color="auto"/>
            <w:bottom w:val="none" w:sz="0" w:space="0" w:color="auto"/>
            <w:right w:val="none" w:sz="0" w:space="0" w:color="auto"/>
          </w:divBdr>
        </w:div>
      </w:divsChild>
    </w:div>
    <w:div w:id="1704862471">
      <w:bodyDiv w:val="1"/>
      <w:marLeft w:val="0"/>
      <w:marRight w:val="0"/>
      <w:marTop w:val="0"/>
      <w:marBottom w:val="0"/>
      <w:divBdr>
        <w:top w:val="none" w:sz="0" w:space="0" w:color="auto"/>
        <w:left w:val="none" w:sz="0" w:space="0" w:color="auto"/>
        <w:bottom w:val="none" w:sz="0" w:space="0" w:color="auto"/>
        <w:right w:val="none" w:sz="0" w:space="0" w:color="auto"/>
      </w:divBdr>
    </w:div>
    <w:div w:id="1706633454">
      <w:bodyDiv w:val="1"/>
      <w:marLeft w:val="0"/>
      <w:marRight w:val="0"/>
      <w:marTop w:val="0"/>
      <w:marBottom w:val="0"/>
      <w:divBdr>
        <w:top w:val="none" w:sz="0" w:space="0" w:color="auto"/>
        <w:left w:val="none" w:sz="0" w:space="0" w:color="auto"/>
        <w:bottom w:val="none" w:sz="0" w:space="0" w:color="auto"/>
        <w:right w:val="none" w:sz="0" w:space="0" w:color="auto"/>
      </w:divBdr>
      <w:divsChild>
        <w:div w:id="1456171865">
          <w:marLeft w:val="720"/>
          <w:marRight w:val="0"/>
          <w:marTop w:val="134"/>
          <w:marBottom w:val="0"/>
          <w:divBdr>
            <w:top w:val="none" w:sz="0" w:space="0" w:color="auto"/>
            <w:left w:val="none" w:sz="0" w:space="0" w:color="auto"/>
            <w:bottom w:val="none" w:sz="0" w:space="0" w:color="auto"/>
            <w:right w:val="none" w:sz="0" w:space="0" w:color="auto"/>
          </w:divBdr>
        </w:div>
      </w:divsChild>
    </w:div>
    <w:div w:id="1753625709">
      <w:bodyDiv w:val="1"/>
      <w:marLeft w:val="0"/>
      <w:marRight w:val="0"/>
      <w:marTop w:val="0"/>
      <w:marBottom w:val="0"/>
      <w:divBdr>
        <w:top w:val="none" w:sz="0" w:space="0" w:color="auto"/>
        <w:left w:val="none" w:sz="0" w:space="0" w:color="auto"/>
        <w:bottom w:val="none" w:sz="0" w:space="0" w:color="auto"/>
        <w:right w:val="none" w:sz="0" w:space="0" w:color="auto"/>
      </w:divBdr>
      <w:divsChild>
        <w:div w:id="900412035">
          <w:marLeft w:val="1080"/>
          <w:marRight w:val="0"/>
          <w:marTop w:val="134"/>
          <w:marBottom w:val="0"/>
          <w:divBdr>
            <w:top w:val="none" w:sz="0" w:space="0" w:color="auto"/>
            <w:left w:val="none" w:sz="0" w:space="0" w:color="auto"/>
            <w:bottom w:val="none" w:sz="0" w:space="0" w:color="auto"/>
            <w:right w:val="none" w:sz="0" w:space="0" w:color="auto"/>
          </w:divBdr>
        </w:div>
      </w:divsChild>
    </w:div>
    <w:div w:id="1807773613">
      <w:bodyDiv w:val="1"/>
      <w:marLeft w:val="0"/>
      <w:marRight w:val="0"/>
      <w:marTop w:val="0"/>
      <w:marBottom w:val="0"/>
      <w:divBdr>
        <w:top w:val="none" w:sz="0" w:space="0" w:color="auto"/>
        <w:left w:val="none" w:sz="0" w:space="0" w:color="auto"/>
        <w:bottom w:val="none" w:sz="0" w:space="0" w:color="auto"/>
        <w:right w:val="none" w:sz="0" w:space="0" w:color="auto"/>
      </w:divBdr>
      <w:divsChild>
        <w:div w:id="536430286">
          <w:marLeft w:val="1080"/>
          <w:marRight w:val="0"/>
          <w:marTop w:val="134"/>
          <w:marBottom w:val="0"/>
          <w:divBdr>
            <w:top w:val="none" w:sz="0" w:space="0" w:color="auto"/>
            <w:left w:val="none" w:sz="0" w:space="0" w:color="auto"/>
            <w:bottom w:val="none" w:sz="0" w:space="0" w:color="auto"/>
            <w:right w:val="none" w:sz="0" w:space="0" w:color="auto"/>
          </w:divBdr>
        </w:div>
      </w:divsChild>
    </w:div>
    <w:div w:id="1870678513">
      <w:bodyDiv w:val="1"/>
      <w:marLeft w:val="0"/>
      <w:marRight w:val="0"/>
      <w:marTop w:val="0"/>
      <w:marBottom w:val="0"/>
      <w:divBdr>
        <w:top w:val="none" w:sz="0" w:space="0" w:color="auto"/>
        <w:left w:val="none" w:sz="0" w:space="0" w:color="auto"/>
        <w:bottom w:val="none" w:sz="0" w:space="0" w:color="auto"/>
        <w:right w:val="none" w:sz="0" w:space="0" w:color="auto"/>
      </w:divBdr>
      <w:divsChild>
        <w:div w:id="446434618">
          <w:marLeft w:val="0"/>
          <w:marRight w:val="0"/>
          <w:marTop w:val="0"/>
          <w:marBottom w:val="0"/>
          <w:divBdr>
            <w:top w:val="none" w:sz="0" w:space="0" w:color="auto"/>
            <w:left w:val="none" w:sz="0" w:space="0" w:color="auto"/>
            <w:bottom w:val="none" w:sz="0" w:space="0" w:color="auto"/>
            <w:right w:val="none" w:sz="0" w:space="0" w:color="auto"/>
          </w:divBdr>
        </w:div>
      </w:divsChild>
    </w:div>
    <w:div w:id="1941836055">
      <w:bodyDiv w:val="1"/>
      <w:marLeft w:val="0"/>
      <w:marRight w:val="0"/>
      <w:marTop w:val="0"/>
      <w:marBottom w:val="0"/>
      <w:divBdr>
        <w:top w:val="none" w:sz="0" w:space="0" w:color="auto"/>
        <w:left w:val="none" w:sz="0" w:space="0" w:color="auto"/>
        <w:bottom w:val="none" w:sz="0" w:space="0" w:color="auto"/>
        <w:right w:val="none" w:sz="0" w:space="0" w:color="auto"/>
      </w:divBdr>
      <w:divsChild>
        <w:div w:id="185757310">
          <w:marLeft w:val="1080"/>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te.nj.us/education/ESSA/guidance/njdoe/StakeholderGuidance.pdf"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www.state.nj.us/education/ESS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c.doe.state.nj.us/PerformanceReports.asp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state.nj.us/education/ESS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8AF12-4958-44A7-B2FC-20F9AE8A9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NJ Dept of Education</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Webster-O'Dell, Wendi</dc:creator>
  <cp:lastModifiedBy>Jake Alexander</cp:lastModifiedBy>
  <cp:revision>2</cp:revision>
  <cp:lastPrinted>2018-01-02T14:56:00Z</cp:lastPrinted>
  <dcterms:created xsi:type="dcterms:W3CDTF">2018-01-19T13:23:00Z</dcterms:created>
  <dcterms:modified xsi:type="dcterms:W3CDTF">2018-01-19T13:23:00Z</dcterms:modified>
</cp:coreProperties>
</file>