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5.052166934187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8467094703046"/>
        <w:gridCol w:w="3014.205457463884"/>
        <w:gridCol w:w="1725"/>
        <w:gridCol w:w="6435"/>
        <w:tblGridChange w:id="0">
          <w:tblGrid>
            <w:gridCol w:w="3280.8467094703046"/>
            <w:gridCol w:w="3014.205457463884"/>
            <w:gridCol w:w="1725"/>
            <w:gridCol w:w="643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IMPORTANT CONCEPTS YOUR STUDENT SHOULD KNOW AND ACTIVITIES TO DO AT HOME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                                                    Constructive and Destructive Forces Unit</w:t>
            </w:r>
          </w:p>
        </w:tc>
      </w:tr>
      <w:tr>
        <w:trPr>
          <w:trHeight w:val="560" w:hRule="atLeast"/>
        </w:trPr>
        <w:tc>
          <w:tcPr>
            <w:gridSpan w:val="4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Important Concepts Addressed in this Unit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contextualSpacing w:val="0"/>
              <w:rPr>
                <w:rFonts w:ascii="ABeeZee" w:cs="ABeeZee" w:eastAsia="ABeeZee" w:hAnsi="ABeeZ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sz w:val="28"/>
                <w:szCs w:val="28"/>
                <w:rtl w:val="0"/>
              </w:rPr>
              <w:t xml:space="preserve">S5E1. Obtain, evaluate, and communicate information to identify surface features on the Earth caused by constructive and/or destructive processes.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a. Construct an argument supported by scientific evidence to identify surface features (examples could include deltas, sand dunes, mountains, volcanoes) as being caused by constructive and/or destructive processes (examples could include deposition, weathering, erosion, and impact of organisms).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b. Develop simple interactive models to collect data that illustrate how changes in surface features are/were caused by constructive and/or destructive processes.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c. Ask questions to obtain information on how technology is used to limit and/or predict the impact of constructive and destructive processes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identify surface features using scientific evidence.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provide evidence to identify surface features.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determine the constructive and/or deconstructive processes that create surface features.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collect data how changes in surface features are caused by constructive and destructive forces.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show how technology is used to limit and predict the impact of constructive and destructive forces.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Words To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You Can Help Your Student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Constructive Process: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processes that build up the Earth’s surface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Destructive Process: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processes that wear Earth’s surface down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Landform: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surface features that shape the land. Examples: include mountains, volcanoes, deltas, and sand dunes.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Weathering: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the process of wearing away rocks by natural means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Erosion: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the process of moving sediment by wind, moving water, or ice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Deposition: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 process of sediment dropping in a new place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Delta: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an area of new land at the mouth of a river, formed from sediments carried by the river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Fault: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 break in the rock that makes up Earth’s crust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Plate: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 section of Earth’s crust and mantle that fits together with other sections like puzzle pieces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Earthquake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: a shaking of Earth’s surface, caused by movement of rock in the crust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Seismology: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the study of earthquakes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Magma: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melted rock that is beneath Earth’s surface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Lava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: molten rock that flows from a volcano onto Earth’s surface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nteractive Learning Games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Playing games is a wonderful way to practice skills at home in a fun environment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Study Vocabulary-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Study vocabulary nightly with your child from this parent guide.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Websites: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**All vocabulary words and articles/activities read and completed during class can be on the google classroom, which can be accessed at home anytime.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http://www.ducksters.com/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https://www.brainpop.com/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https://jr.brainpop.com/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bril Fatface">
    <w:embedRegular w:fontKey="{00000000-0000-0000-0000-000000000000}" r:id="rId1" w:subsetted="0"/>
  </w:font>
  <w:font w:name="ABeeZee">
    <w:embedRegular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3600" w:firstLine="720"/>
      <w:contextualSpacing w:val="0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7829550</wp:posOffset>
          </wp:positionH>
          <wp:positionV relativeFrom="paragraph">
            <wp:posOffset>47626</wp:posOffset>
          </wp:positionV>
          <wp:extent cx="1309688" cy="130968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rFonts w:ascii="Abril Fatface" w:cs="Abril Fatface" w:eastAsia="Abril Fatface" w:hAnsi="Abril Fatface"/>
        <w:b w:val="1"/>
        <w:sz w:val="48"/>
        <w:szCs w:val="48"/>
      </w:rPr>
    </w:pPr>
    <w:r w:rsidDel="00000000" w:rsidR="00000000" w:rsidRPr="00000000">
      <w:rPr>
        <w:rFonts w:ascii="Abril Fatface" w:cs="Abril Fatface" w:eastAsia="Abril Fatface" w:hAnsi="Abril Fatface"/>
        <w:b w:val="1"/>
        <w:sz w:val="48"/>
        <w:szCs w:val="48"/>
        <w:rtl w:val="0"/>
      </w:rPr>
      <w:t xml:space="preserve"> 5th Grade Science</w:t>
    </w:r>
  </w:p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sz w:val="48"/>
        <w:szCs w:val="48"/>
      </w:rPr>
    </w:pPr>
    <w:r w:rsidDel="00000000" w:rsidR="00000000" w:rsidRPr="00000000">
      <w:rPr>
        <w:rFonts w:ascii="Abril Fatface" w:cs="Abril Fatface" w:eastAsia="Abril Fatface" w:hAnsi="Abril Fatface"/>
        <w:b w:val="1"/>
        <w:sz w:val="48"/>
        <w:szCs w:val="48"/>
        <w:rtl w:val="0"/>
      </w:rPr>
      <w:t xml:space="preserve">PARENT GUIDE - UNIT 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ucksters.com/" TargetMode="External"/><Relationship Id="rId7" Type="http://schemas.openxmlformats.org/officeDocument/2006/relationships/hyperlink" Target="https://www.brainpop.com/" TargetMode="External"/><Relationship Id="rId8" Type="http://schemas.openxmlformats.org/officeDocument/2006/relationships/hyperlink" Target="https://jr.brainpop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Relationship Id="rId2" Type="http://schemas.openxmlformats.org/officeDocument/2006/relationships/font" Target="fonts/ABeeZee-regular.ttf"/><Relationship Id="rId3" Type="http://schemas.openxmlformats.org/officeDocument/2006/relationships/font" Target="fonts/ABeeZe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