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AD3"/>
  <w:body>
    <w:p w14:paraId="00000001" w14:textId="77777777" w:rsidR="00A539C7" w:rsidRDefault="00A539C7">
      <w:pPr>
        <w:jc w:val="center"/>
        <w:rPr>
          <w:rFonts w:ascii="Average" w:eastAsia="Average" w:hAnsi="Average" w:cs="Average"/>
          <w:b/>
          <w:sz w:val="28"/>
          <w:szCs w:val="28"/>
        </w:rPr>
      </w:pPr>
      <w:bookmarkStart w:id="0" w:name="_GoBack"/>
      <w:bookmarkEnd w:id="0"/>
    </w:p>
    <w:p w14:paraId="00000002" w14:textId="77777777" w:rsidR="00A539C7" w:rsidRDefault="00180DC3">
      <w:pPr>
        <w:jc w:val="center"/>
        <w:rPr>
          <w:rFonts w:ascii="Average" w:eastAsia="Average" w:hAnsi="Average" w:cs="Average"/>
          <w:sz w:val="28"/>
          <w:szCs w:val="28"/>
        </w:rPr>
      </w:pPr>
      <w:r>
        <w:rPr>
          <w:rFonts w:ascii="Average" w:eastAsia="Average" w:hAnsi="Average" w:cs="Average"/>
          <w:b/>
          <w:sz w:val="28"/>
          <w:szCs w:val="28"/>
        </w:rPr>
        <w:t>Changes in SAT/ACT Requirements</w:t>
      </w:r>
      <w:r>
        <w:rPr>
          <w:rFonts w:ascii="Average" w:eastAsia="Average" w:hAnsi="Average" w:cs="Average"/>
          <w:sz w:val="28"/>
          <w:szCs w:val="28"/>
        </w:rPr>
        <w:t xml:space="preserve"> </w:t>
      </w:r>
    </w:p>
    <w:p w14:paraId="00000003" w14:textId="77777777" w:rsidR="00A539C7" w:rsidRDefault="00180DC3">
      <w:pPr>
        <w:rPr>
          <w:rFonts w:ascii="Average" w:eastAsia="Average" w:hAnsi="Average" w:cs="Average"/>
          <w:sz w:val="24"/>
          <w:szCs w:val="24"/>
        </w:rPr>
      </w:pPr>
      <w:r>
        <w:rPr>
          <w:rFonts w:ascii="Average" w:eastAsia="Average" w:hAnsi="Average" w:cs="Average"/>
          <w:sz w:val="24"/>
          <w:szCs w:val="24"/>
        </w:rPr>
        <w:t xml:space="preserve">Many schools are now completely dropping SAT and ACT requirements </w:t>
      </w:r>
      <w:proofErr w:type="gramStart"/>
      <w:r>
        <w:rPr>
          <w:rFonts w:ascii="Average" w:eastAsia="Average" w:hAnsi="Average" w:cs="Average"/>
          <w:sz w:val="24"/>
          <w:szCs w:val="24"/>
        </w:rPr>
        <w:t>as a result</w:t>
      </w:r>
      <w:proofErr w:type="gramEnd"/>
      <w:r>
        <w:rPr>
          <w:rFonts w:ascii="Average" w:eastAsia="Average" w:hAnsi="Average" w:cs="Average"/>
          <w:sz w:val="24"/>
          <w:szCs w:val="24"/>
        </w:rPr>
        <w:t xml:space="preserve"> of Covid-19. This means that you may not have to take the SAT or ACT, and this </w:t>
      </w:r>
      <w:proofErr w:type="gramStart"/>
      <w:r>
        <w:rPr>
          <w:rFonts w:ascii="Average" w:eastAsia="Average" w:hAnsi="Average" w:cs="Average"/>
          <w:sz w:val="24"/>
          <w:szCs w:val="24"/>
        </w:rPr>
        <w:t>won’t</w:t>
      </w:r>
      <w:proofErr w:type="gramEnd"/>
      <w:r>
        <w:rPr>
          <w:rFonts w:ascii="Average" w:eastAsia="Average" w:hAnsi="Average" w:cs="Average"/>
          <w:sz w:val="24"/>
          <w:szCs w:val="24"/>
        </w:rPr>
        <w:t xml:space="preserve"> affect their decision regarding your acceptance. Please </w:t>
      </w:r>
      <w:proofErr w:type="gramStart"/>
      <w:r>
        <w:rPr>
          <w:rFonts w:ascii="Average" w:eastAsia="Average" w:hAnsi="Average" w:cs="Average"/>
          <w:sz w:val="24"/>
          <w:szCs w:val="24"/>
        </w:rPr>
        <w:t>note,</w:t>
      </w:r>
      <w:proofErr w:type="gramEnd"/>
      <w:r>
        <w:rPr>
          <w:rFonts w:ascii="Average" w:eastAsia="Average" w:hAnsi="Average" w:cs="Average"/>
          <w:sz w:val="24"/>
          <w:szCs w:val="24"/>
        </w:rPr>
        <w:t xml:space="preserve"> this is not the case for all sc</w:t>
      </w:r>
      <w:r>
        <w:rPr>
          <w:rFonts w:ascii="Average" w:eastAsia="Average" w:hAnsi="Average" w:cs="Average"/>
          <w:sz w:val="24"/>
          <w:szCs w:val="24"/>
        </w:rPr>
        <w:t xml:space="preserve">hools and can vary. Find more information on your School's website/ Twitter. </w:t>
      </w:r>
    </w:p>
    <w:p w14:paraId="00000004" w14:textId="77777777" w:rsidR="00A539C7" w:rsidRDefault="00180DC3">
      <w:pPr>
        <w:rPr>
          <w:rFonts w:ascii="Average" w:eastAsia="Average" w:hAnsi="Average" w:cs="Average"/>
        </w:rPr>
      </w:pPr>
      <w:r>
        <w:rPr>
          <w:rFonts w:ascii="Average" w:eastAsia="Average" w:hAnsi="Average" w:cs="Average"/>
          <w:sz w:val="24"/>
          <w:szCs w:val="24"/>
        </w:rPr>
        <w:t xml:space="preserve">Another resource you can use is this google </w:t>
      </w:r>
      <w:proofErr w:type="gramStart"/>
      <w:r>
        <w:rPr>
          <w:rFonts w:ascii="Average" w:eastAsia="Average" w:hAnsi="Average" w:cs="Average"/>
          <w:sz w:val="24"/>
          <w:szCs w:val="24"/>
        </w:rPr>
        <w:t>doc which</w:t>
      </w:r>
      <w:proofErr w:type="gramEnd"/>
      <w:r>
        <w:rPr>
          <w:rFonts w:ascii="Average" w:eastAsia="Average" w:hAnsi="Average" w:cs="Average"/>
          <w:sz w:val="24"/>
          <w:szCs w:val="24"/>
        </w:rPr>
        <w:t xml:space="preserve"> lists several test-optional schools (make sure to double check using your school’s website): </w:t>
      </w:r>
      <w:hyperlink r:id="rId6">
        <w:r>
          <w:rPr>
            <w:rFonts w:ascii="Average" w:eastAsia="Average" w:hAnsi="Average" w:cs="Average"/>
            <w:color w:val="1155CC"/>
            <w:u w:val="single"/>
          </w:rPr>
          <w:t>https://docs.google.com/spreadsheets/d/1b8044-bU5z8RwTNzIx_R9bPzyG3CKQQEH0_hIj7DfmA/edit</w:t>
        </w:r>
      </w:hyperlink>
    </w:p>
    <w:p w14:paraId="00000005" w14:textId="77777777" w:rsidR="00A539C7" w:rsidRDefault="00A539C7">
      <w:pPr>
        <w:ind w:firstLine="720"/>
        <w:rPr>
          <w:rFonts w:ascii="Average" w:eastAsia="Average" w:hAnsi="Average" w:cs="Average"/>
          <w:sz w:val="24"/>
          <w:szCs w:val="24"/>
        </w:rPr>
      </w:pPr>
    </w:p>
    <w:p w14:paraId="00000006" w14:textId="77777777" w:rsidR="00A539C7" w:rsidRDefault="00A539C7">
      <w:pPr>
        <w:ind w:firstLine="720"/>
        <w:rPr>
          <w:rFonts w:ascii="Average" w:eastAsia="Average" w:hAnsi="Average" w:cs="Average"/>
          <w:sz w:val="24"/>
          <w:szCs w:val="24"/>
        </w:rPr>
      </w:pPr>
    </w:p>
    <w:p w14:paraId="00000007" w14:textId="77777777" w:rsidR="00A539C7" w:rsidRDefault="00180DC3">
      <w:pPr>
        <w:jc w:val="center"/>
        <w:rPr>
          <w:rFonts w:ascii="Average" w:eastAsia="Average" w:hAnsi="Average" w:cs="Average"/>
          <w:b/>
          <w:sz w:val="28"/>
          <w:szCs w:val="28"/>
        </w:rPr>
      </w:pPr>
      <w:r>
        <w:rPr>
          <w:rFonts w:ascii="Average" w:eastAsia="Average" w:hAnsi="Average" w:cs="Average"/>
          <w:b/>
          <w:sz w:val="28"/>
          <w:szCs w:val="28"/>
        </w:rPr>
        <w:t xml:space="preserve">Recommendation Letters </w:t>
      </w:r>
    </w:p>
    <w:p w14:paraId="00000008" w14:textId="77777777" w:rsidR="00A539C7" w:rsidRDefault="00180DC3">
      <w:pPr>
        <w:rPr>
          <w:rFonts w:ascii="Average" w:eastAsia="Average" w:hAnsi="Average" w:cs="Average"/>
          <w:sz w:val="24"/>
          <w:szCs w:val="24"/>
        </w:rPr>
      </w:pPr>
      <w:r>
        <w:rPr>
          <w:rFonts w:ascii="Average" w:eastAsia="Average" w:hAnsi="Average" w:cs="Average"/>
          <w:sz w:val="24"/>
          <w:szCs w:val="24"/>
        </w:rPr>
        <w:t>Being that many schools are no longer using SAT scores, recommen</w:t>
      </w:r>
      <w:r>
        <w:rPr>
          <w:rFonts w:ascii="Average" w:eastAsia="Average" w:hAnsi="Average" w:cs="Average"/>
          <w:sz w:val="24"/>
          <w:szCs w:val="24"/>
        </w:rPr>
        <w:t xml:space="preserve">dation letters hold an even greater importance. Email your teachers as early as possible but preferably not during the first weeks of school–remember that they have </w:t>
      </w:r>
      <w:proofErr w:type="gramStart"/>
      <w:r>
        <w:rPr>
          <w:rFonts w:ascii="Average" w:eastAsia="Average" w:hAnsi="Average" w:cs="Average"/>
          <w:sz w:val="24"/>
          <w:szCs w:val="24"/>
        </w:rPr>
        <w:t>a lot of</w:t>
      </w:r>
      <w:proofErr w:type="gramEnd"/>
      <w:r>
        <w:rPr>
          <w:rFonts w:ascii="Average" w:eastAsia="Average" w:hAnsi="Average" w:cs="Average"/>
          <w:sz w:val="24"/>
          <w:szCs w:val="24"/>
        </w:rPr>
        <w:t xml:space="preserve"> students to get to. The more time allotted for the teacher to write the letter, th</w:t>
      </w:r>
      <w:r>
        <w:rPr>
          <w:rFonts w:ascii="Average" w:eastAsia="Average" w:hAnsi="Average" w:cs="Average"/>
          <w:sz w:val="24"/>
          <w:szCs w:val="24"/>
        </w:rPr>
        <w:t>e more personalized the letter will be. Now is a good time to ask your teachers. Be patient with them though due to the climate. Check in with them again two weeks before your application is due.</w:t>
      </w:r>
      <w:proofErr w:type="gramStart"/>
      <w:r>
        <w:rPr>
          <w:rFonts w:ascii="Average" w:eastAsia="Average" w:hAnsi="Average" w:cs="Average"/>
          <w:sz w:val="24"/>
          <w:szCs w:val="24"/>
        </w:rPr>
        <w:t>".</w:t>
      </w:r>
      <w:proofErr w:type="gramEnd"/>
      <w:r>
        <w:rPr>
          <w:rFonts w:ascii="Average" w:eastAsia="Average" w:hAnsi="Average" w:cs="Average"/>
          <w:sz w:val="24"/>
          <w:szCs w:val="24"/>
        </w:rPr>
        <w:t xml:space="preserve"> Inform your teacher that </w:t>
      </w:r>
      <w:proofErr w:type="gramStart"/>
      <w:r>
        <w:rPr>
          <w:rFonts w:ascii="Average" w:eastAsia="Average" w:hAnsi="Average" w:cs="Average"/>
          <w:sz w:val="24"/>
          <w:szCs w:val="24"/>
        </w:rPr>
        <w:t>you'll</w:t>
      </w:r>
      <w:proofErr w:type="gramEnd"/>
      <w:r>
        <w:rPr>
          <w:rFonts w:ascii="Average" w:eastAsia="Average" w:hAnsi="Average" w:cs="Average"/>
          <w:sz w:val="24"/>
          <w:szCs w:val="24"/>
        </w:rPr>
        <w:t xml:space="preserve"> be using this letter for t</w:t>
      </w:r>
      <w:r>
        <w:rPr>
          <w:rFonts w:ascii="Average" w:eastAsia="Average" w:hAnsi="Average" w:cs="Average"/>
          <w:sz w:val="24"/>
          <w:szCs w:val="24"/>
        </w:rPr>
        <w:t xml:space="preserve">he Common App. Remember, you should have 2-3 letters of recommendation minimum. Make these letters count by only asking teachers that know you well. </w:t>
      </w:r>
    </w:p>
    <w:p w14:paraId="00000009" w14:textId="77777777" w:rsidR="00A539C7" w:rsidRDefault="00A539C7">
      <w:pPr>
        <w:rPr>
          <w:rFonts w:ascii="Average" w:eastAsia="Average" w:hAnsi="Average" w:cs="Average"/>
          <w:sz w:val="24"/>
          <w:szCs w:val="24"/>
        </w:rPr>
      </w:pPr>
    </w:p>
    <w:p w14:paraId="0000000A" w14:textId="77777777" w:rsidR="00A539C7" w:rsidRDefault="00A539C7">
      <w:pPr>
        <w:rPr>
          <w:rFonts w:ascii="Average" w:eastAsia="Average" w:hAnsi="Average" w:cs="Average"/>
          <w:sz w:val="24"/>
          <w:szCs w:val="24"/>
        </w:rPr>
      </w:pPr>
    </w:p>
    <w:p w14:paraId="0000000B" w14:textId="77777777" w:rsidR="00A539C7" w:rsidRDefault="00180DC3">
      <w:pPr>
        <w:jc w:val="center"/>
        <w:rPr>
          <w:rFonts w:ascii="Average" w:eastAsia="Average" w:hAnsi="Average" w:cs="Average"/>
          <w:sz w:val="28"/>
          <w:szCs w:val="28"/>
        </w:rPr>
      </w:pPr>
      <w:r>
        <w:rPr>
          <w:rFonts w:ascii="Average" w:eastAsia="Average" w:hAnsi="Average" w:cs="Average"/>
          <w:b/>
          <w:sz w:val="28"/>
          <w:szCs w:val="28"/>
        </w:rPr>
        <w:t>Financial Liabilities</w:t>
      </w:r>
      <w:r>
        <w:rPr>
          <w:rFonts w:ascii="Average" w:eastAsia="Average" w:hAnsi="Average" w:cs="Average"/>
          <w:sz w:val="28"/>
          <w:szCs w:val="28"/>
        </w:rPr>
        <w:t xml:space="preserve"> </w:t>
      </w:r>
    </w:p>
    <w:p w14:paraId="0000000C" w14:textId="77777777" w:rsidR="00A539C7" w:rsidRDefault="00180DC3">
      <w:pPr>
        <w:rPr>
          <w:rFonts w:ascii="Average" w:eastAsia="Average" w:hAnsi="Average" w:cs="Average"/>
          <w:sz w:val="24"/>
          <w:szCs w:val="24"/>
        </w:rPr>
      </w:pPr>
      <w:r>
        <w:rPr>
          <w:rFonts w:ascii="Average" w:eastAsia="Average" w:hAnsi="Average" w:cs="Average"/>
          <w:sz w:val="24"/>
          <w:szCs w:val="24"/>
        </w:rPr>
        <w:t>Some schools require students to be financially liable for housing even if they h</w:t>
      </w:r>
      <w:r>
        <w:rPr>
          <w:rFonts w:ascii="Average" w:eastAsia="Average" w:hAnsi="Average" w:cs="Average"/>
          <w:sz w:val="24"/>
          <w:szCs w:val="24"/>
        </w:rPr>
        <w:t xml:space="preserve">ave to close. Make sure </w:t>
      </w:r>
      <w:proofErr w:type="gramStart"/>
      <w:r>
        <w:rPr>
          <w:rFonts w:ascii="Average" w:eastAsia="Average" w:hAnsi="Average" w:cs="Average"/>
          <w:sz w:val="24"/>
          <w:szCs w:val="24"/>
        </w:rPr>
        <w:t>to properly research</w:t>
      </w:r>
      <w:proofErr w:type="gramEnd"/>
      <w:r>
        <w:rPr>
          <w:rFonts w:ascii="Average" w:eastAsia="Average" w:hAnsi="Average" w:cs="Average"/>
          <w:sz w:val="24"/>
          <w:szCs w:val="24"/>
        </w:rPr>
        <w:t xml:space="preserve"> your schools. Especially during the pandemic, you should know what you </w:t>
      </w:r>
      <w:proofErr w:type="gramStart"/>
      <w:r>
        <w:rPr>
          <w:rFonts w:ascii="Average" w:eastAsia="Average" w:hAnsi="Average" w:cs="Average"/>
          <w:sz w:val="24"/>
          <w:szCs w:val="24"/>
        </w:rPr>
        <w:t>will</w:t>
      </w:r>
      <w:proofErr w:type="gramEnd"/>
      <w:r>
        <w:rPr>
          <w:rFonts w:ascii="Average" w:eastAsia="Average" w:hAnsi="Average" w:cs="Average"/>
          <w:sz w:val="24"/>
          <w:szCs w:val="24"/>
        </w:rPr>
        <w:t xml:space="preserve"> be paying for.</w:t>
      </w:r>
    </w:p>
    <w:p w14:paraId="0000000D" w14:textId="77777777" w:rsidR="00A539C7" w:rsidRDefault="00A539C7">
      <w:pPr>
        <w:rPr>
          <w:rFonts w:ascii="Average" w:eastAsia="Average" w:hAnsi="Average" w:cs="Average"/>
          <w:sz w:val="24"/>
          <w:szCs w:val="24"/>
        </w:rPr>
      </w:pPr>
    </w:p>
    <w:p w14:paraId="0000000E" w14:textId="77777777" w:rsidR="00A539C7" w:rsidRDefault="00A539C7">
      <w:pPr>
        <w:rPr>
          <w:rFonts w:ascii="Average" w:eastAsia="Average" w:hAnsi="Average" w:cs="Average"/>
          <w:sz w:val="24"/>
          <w:szCs w:val="24"/>
        </w:rPr>
      </w:pPr>
    </w:p>
    <w:p w14:paraId="0000000F" w14:textId="77777777" w:rsidR="00A539C7" w:rsidRDefault="00180DC3">
      <w:pPr>
        <w:jc w:val="center"/>
        <w:rPr>
          <w:rFonts w:ascii="Average" w:eastAsia="Average" w:hAnsi="Average" w:cs="Average"/>
          <w:b/>
          <w:sz w:val="28"/>
          <w:szCs w:val="28"/>
        </w:rPr>
      </w:pPr>
      <w:r>
        <w:rPr>
          <w:rFonts w:ascii="Average" w:eastAsia="Average" w:hAnsi="Average" w:cs="Average"/>
          <w:b/>
          <w:sz w:val="28"/>
          <w:szCs w:val="28"/>
        </w:rPr>
        <w:t>Scholarships Available</w:t>
      </w:r>
    </w:p>
    <w:p w14:paraId="00000010" w14:textId="77777777" w:rsidR="00A539C7" w:rsidRDefault="00180DC3">
      <w:pPr>
        <w:rPr>
          <w:rFonts w:ascii="Average" w:eastAsia="Average" w:hAnsi="Average" w:cs="Average"/>
          <w:sz w:val="24"/>
          <w:szCs w:val="24"/>
        </w:rPr>
      </w:pPr>
      <w:r>
        <w:rPr>
          <w:rFonts w:ascii="Average" w:eastAsia="Average" w:hAnsi="Average" w:cs="Average"/>
          <w:sz w:val="24"/>
          <w:szCs w:val="24"/>
        </w:rPr>
        <w:t>If you have not already, now is a good time to begin researching scholarships. Keep in mind tha</w:t>
      </w:r>
      <w:r>
        <w:rPr>
          <w:rFonts w:ascii="Average" w:eastAsia="Average" w:hAnsi="Average" w:cs="Average"/>
          <w:sz w:val="24"/>
          <w:szCs w:val="24"/>
        </w:rPr>
        <w:t>t if you get a scholarship from a particular school, it may not be transferable to another school. Scholarships are available for academic achievement, athleticism, and ethnic groups. Scholarships can help pay for your tuition and other costs. If you are t</w:t>
      </w:r>
      <w:r>
        <w:rPr>
          <w:rFonts w:ascii="Average" w:eastAsia="Average" w:hAnsi="Average" w:cs="Average"/>
          <w:sz w:val="24"/>
          <w:szCs w:val="24"/>
        </w:rPr>
        <w:t xml:space="preserve">rying to avoid taking out student loans then </w:t>
      </w:r>
      <w:proofErr w:type="gramStart"/>
      <w:r>
        <w:rPr>
          <w:rFonts w:ascii="Average" w:eastAsia="Average" w:hAnsi="Average" w:cs="Average"/>
          <w:sz w:val="24"/>
          <w:szCs w:val="24"/>
        </w:rPr>
        <w:t>definitely</w:t>
      </w:r>
      <w:proofErr w:type="gramEnd"/>
      <w:r>
        <w:rPr>
          <w:rFonts w:ascii="Average" w:eastAsia="Average" w:hAnsi="Average" w:cs="Average"/>
          <w:sz w:val="24"/>
          <w:szCs w:val="24"/>
        </w:rPr>
        <w:t xml:space="preserve"> start looking into scholarships. </w:t>
      </w:r>
    </w:p>
    <w:p w14:paraId="00000011" w14:textId="77777777" w:rsidR="00A539C7" w:rsidRDefault="00A539C7">
      <w:pPr>
        <w:ind w:left="1440"/>
        <w:rPr>
          <w:rFonts w:ascii="Average" w:eastAsia="Average" w:hAnsi="Average" w:cs="Average"/>
          <w:sz w:val="24"/>
          <w:szCs w:val="24"/>
        </w:rPr>
      </w:pPr>
    </w:p>
    <w:p w14:paraId="00000012" w14:textId="77777777" w:rsidR="00A539C7" w:rsidRDefault="00A539C7">
      <w:pPr>
        <w:ind w:left="1440"/>
        <w:rPr>
          <w:rFonts w:ascii="Average" w:eastAsia="Average" w:hAnsi="Average" w:cs="Average"/>
          <w:b/>
          <w:sz w:val="28"/>
          <w:szCs w:val="28"/>
        </w:rPr>
      </w:pPr>
    </w:p>
    <w:p w14:paraId="00000013" w14:textId="77777777" w:rsidR="00A539C7" w:rsidRDefault="00A539C7">
      <w:pPr>
        <w:rPr>
          <w:rFonts w:ascii="Average" w:eastAsia="Average" w:hAnsi="Average" w:cs="Average"/>
          <w:b/>
          <w:sz w:val="28"/>
          <w:szCs w:val="28"/>
        </w:rPr>
      </w:pPr>
    </w:p>
    <w:p w14:paraId="00000014" w14:textId="77777777" w:rsidR="00A539C7" w:rsidRDefault="00A539C7">
      <w:pPr>
        <w:rPr>
          <w:rFonts w:ascii="Average" w:eastAsia="Average" w:hAnsi="Average" w:cs="Average"/>
          <w:b/>
          <w:sz w:val="28"/>
          <w:szCs w:val="28"/>
        </w:rPr>
      </w:pPr>
    </w:p>
    <w:p w14:paraId="00000015" w14:textId="77777777" w:rsidR="00A539C7" w:rsidRDefault="00180DC3">
      <w:pPr>
        <w:jc w:val="center"/>
        <w:rPr>
          <w:rFonts w:ascii="Average" w:eastAsia="Average" w:hAnsi="Average" w:cs="Average"/>
          <w:b/>
          <w:sz w:val="28"/>
          <w:szCs w:val="28"/>
        </w:rPr>
      </w:pPr>
      <w:r>
        <w:rPr>
          <w:rFonts w:ascii="Average" w:eastAsia="Average" w:hAnsi="Average" w:cs="Average"/>
          <w:b/>
          <w:sz w:val="28"/>
          <w:szCs w:val="28"/>
        </w:rPr>
        <w:t>Early Decision, Early Action, Regular Decision</w:t>
      </w:r>
    </w:p>
    <w:p w14:paraId="00000016" w14:textId="77777777" w:rsidR="00A539C7" w:rsidRDefault="00180DC3">
      <w:pPr>
        <w:rPr>
          <w:rFonts w:ascii="Average" w:eastAsia="Average" w:hAnsi="Average" w:cs="Average"/>
          <w:color w:val="333333"/>
          <w:sz w:val="24"/>
          <w:szCs w:val="24"/>
        </w:rPr>
      </w:pPr>
      <w:r>
        <w:rPr>
          <w:rFonts w:ascii="Average" w:eastAsia="Average" w:hAnsi="Average" w:cs="Average"/>
          <w:b/>
          <w:color w:val="333333"/>
          <w:sz w:val="24"/>
          <w:szCs w:val="24"/>
        </w:rPr>
        <w:t>Early decision</w:t>
      </w:r>
      <w:r>
        <w:rPr>
          <w:rFonts w:ascii="Average" w:eastAsia="Average" w:hAnsi="Average" w:cs="Average"/>
          <w:color w:val="333333"/>
          <w:sz w:val="24"/>
          <w:szCs w:val="24"/>
        </w:rPr>
        <w:t xml:space="preserve"> applications are </w:t>
      </w:r>
      <w:r>
        <w:rPr>
          <w:rFonts w:ascii="Average" w:eastAsia="Average" w:hAnsi="Average" w:cs="Average"/>
          <w:color w:val="333333"/>
          <w:sz w:val="24"/>
          <w:szCs w:val="24"/>
          <w:u w:val="single"/>
        </w:rPr>
        <w:t>binding</w:t>
      </w:r>
      <w:r>
        <w:rPr>
          <w:rFonts w:ascii="Average" w:eastAsia="Average" w:hAnsi="Average" w:cs="Average"/>
          <w:color w:val="333333"/>
          <w:sz w:val="24"/>
          <w:szCs w:val="24"/>
        </w:rPr>
        <w:t xml:space="preserve"> - If you apply to a college via Early Decision and you </w:t>
      </w:r>
      <w:proofErr w:type="gramStart"/>
      <w:r>
        <w:rPr>
          <w:rFonts w:ascii="Average" w:eastAsia="Average" w:hAnsi="Average" w:cs="Average"/>
          <w:color w:val="333333"/>
          <w:sz w:val="24"/>
          <w:szCs w:val="24"/>
        </w:rPr>
        <w:t>are accepted</w:t>
      </w:r>
      <w:proofErr w:type="gramEnd"/>
      <w:r>
        <w:rPr>
          <w:rFonts w:ascii="Average" w:eastAsia="Average" w:hAnsi="Average" w:cs="Average"/>
          <w:color w:val="333333"/>
          <w:sz w:val="24"/>
          <w:szCs w:val="24"/>
        </w:rPr>
        <w:t xml:space="preserve">, you must attend that college. </w:t>
      </w:r>
      <w:proofErr w:type="gramStart"/>
      <w:r>
        <w:rPr>
          <w:rFonts w:ascii="Average" w:eastAsia="Average" w:hAnsi="Average" w:cs="Average"/>
          <w:color w:val="333333"/>
          <w:sz w:val="24"/>
          <w:szCs w:val="24"/>
        </w:rPr>
        <w:t>So</w:t>
      </w:r>
      <w:proofErr w:type="gramEnd"/>
      <w:r>
        <w:rPr>
          <w:rFonts w:ascii="Average" w:eastAsia="Average" w:hAnsi="Average" w:cs="Average"/>
          <w:color w:val="333333"/>
          <w:sz w:val="24"/>
          <w:szCs w:val="24"/>
        </w:rPr>
        <w:t xml:space="preserve"> you should only apply to 1 school via early decision.</w:t>
      </w:r>
    </w:p>
    <w:p w14:paraId="00000017" w14:textId="77777777" w:rsidR="00A539C7" w:rsidRDefault="00180DC3">
      <w:pPr>
        <w:ind w:left="720"/>
        <w:rPr>
          <w:rFonts w:ascii="Average" w:eastAsia="Average" w:hAnsi="Average" w:cs="Average"/>
          <w:sz w:val="24"/>
          <w:szCs w:val="24"/>
        </w:rPr>
      </w:pPr>
      <w:r>
        <w:rPr>
          <w:rFonts w:ascii="Average" w:eastAsia="Average" w:hAnsi="Average" w:cs="Average"/>
          <w:sz w:val="24"/>
          <w:szCs w:val="24"/>
        </w:rPr>
        <w:t>Early Decision applications are due November 1st-15th</w:t>
      </w:r>
    </w:p>
    <w:p w14:paraId="00000018" w14:textId="77777777" w:rsidR="00A539C7" w:rsidRDefault="00A539C7">
      <w:pPr>
        <w:ind w:left="720"/>
        <w:rPr>
          <w:rFonts w:ascii="Average" w:eastAsia="Average" w:hAnsi="Average" w:cs="Average"/>
          <w:sz w:val="24"/>
          <w:szCs w:val="24"/>
        </w:rPr>
      </w:pPr>
    </w:p>
    <w:p w14:paraId="00000019" w14:textId="77777777" w:rsidR="00A539C7" w:rsidRDefault="00180DC3">
      <w:pPr>
        <w:widowControl w:val="0"/>
        <w:tabs>
          <w:tab w:val="right" w:pos="0"/>
          <w:tab w:val="right" w:pos="1440"/>
          <w:tab w:val="right" w:pos="2160"/>
          <w:tab w:val="right" w:pos="9180"/>
          <w:tab w:val="right" w:pos="14400"/>
        </w:tabs>
        <w:spacing w:line="240" w:lineRule="auto"/>
        <w:rPr>
          <w:rFonts w:ascii="Average" w:eastAsia="Average" w:hAnsi="Average" w:cs="Average"/>
          <w:sz w:val="24"/>
          <w:szCs w:val="24"/>
          <w:u w:val="single"/>
        </w:rPr>
      </w:pPr>
      <w:r>
        <w:rPr>
          <w:rFonts w:ascii="Average" w:eastAsia="Average" w:hAnsi="Average" w:cs="Average"/>
          <w:b/>
          <w:color w:val="333333"/>
          <w:sz w:val="24"/>
          <w:szCs w:val="24"/>
        </w:rPr>
        <w:t>Early action</w:t>
      </w:r>
      <w:r>
        <w:rPr>
          <w:rFonts w:ascii="Average" w:eastAsia="Average" w:hAnsi="Average" w:cs="Average"/>
          <w:color w:val="333333"/>
          <w:sz w:val="24"/>
          <w:szCs w:val="24"/>
        </w:rPr>
        <w:t xml:space="preserve"> applications are </w:t>
      </w:r>
      <w:r>
        <w:rPr>
          <w:rFonts w:ascii="Average" w:eastAsia="Average" w:hAnsi="Average" w:cs="Average"/>
          <w:color w:val="333333"/>
          <w:sz w:val="24"/>
          <w:szCs w:val="24"/>
          <w:u w:val="single"/>
        </w:rPr>
        <w:t>non-binding</w:t>
      </w:r>
      <w:r>
        <w:rPr>
          <w:rFonts w:ascii="Average" w:eastAsia="Average" w:hAnsi="Average" w:cs="Average"/>
          <w:color w:val="333333"/>
          <w:sz w:val="24"/>
          <w:szCs w:val="24"/>
        </w:rPr>
        <w:t xml:space="preserve"> - Applying to a college via Early Action means that you receive an early response to their application but do not have to commit to the college until the normal reply date of May 1. </w:t>
      </w:r>
    </w:p>
    <w:p w14:paraId="0000001A" w14:textId="77777777" w:rsidR="00A539C7" w:rsidRDefault="00180DC3">
      <w:pPr>
        <w:ind w:left="720"/>
        <w:rPr>
          <w:rFonts w:ascii="Average" w:eastAsia="Average" w:hAnsi="Average" w:cs="Average"/>
          <w:sz w:val="24"/>
          <w:szCs w:val="24"/>
        </w:rPr>
      </w:pPr>
      <w:r>
        <w:rPr>
          <w:rFonts w:ascii="Average" w:eastAsia="Average" w:hAnsi="Average" w:cs="Average"/>
          <w:sz w:val="24"/>
          <w:szCs w:val="24"/>
        </w:rPr>
        <w:t>Early Action applications are due November 1st-15th</w:t>
      </w:r>
    </w:p>
    <w:p w14:paraId="0000001B" w14:textId="77777777" w:rsidR="00A539C7" w:rsidRDefault="00A539C7">
      <w:pPr>
        <w:ind w:left="720"/>
        <w:rPr>
          <w:rFonts w:ascii="Average" w:eastAsia="Average" w:hAnsi="Average" w:cs="Average"/>
          <w:sz w:val="24"/>
          <w:szCs w:val="24"/>
        </w:rPr>
      </w:pPr>
    </w:p>
    <w:p w14:paraId="0000001C" w14:textId="77777777" w:rsidR="00A539C7" w:rsidRDefault="00180DC3">
      <w:pPr>
        <w:rPr>
          <w:rFonts w:ascii="Average" w:eastAsia="Average" w:hAnsi="Average" w:cs="Average"/>
          <w:sz w:val="24"/>
          <w:szCs w:val="24"/>
          <w:u w:val="single"/>
        </w:rPr>
      </w:pPr>
      <w:r>
        <w:rPr>
          <w:rFonts w:ascii="Average" w:eastAsia="Average" w:hAnsi="Average" w:cs="Average"/>
          <w:b/>
          <w:sz w:val="24"/>
          <w:szCs w:val="24"/>
        </w:rPr>
        <w:t xml:space="preserve">Regular decision </w:t>
      </w:r>
      <w:r>
        <w:rPr>
          <w:rFonts w:ascii="Average" w:eastAsia="Average" w:hAnsi="Average" w:cs="Average"/>
          <w:sz w:val="24"/>
          <w:szCs w:val="24"/>
        </w:rPr>
        <w:t>ap</w:t>
      </w:r>
      <w:r>
        <w:rPr>
          <w:rFonts w:ascii="Average" w:eastAsia="Average" w:hAnsi="Average" w:cs="Average"/>
          <w:sz w:val="24"/>
          <w:szCs w:val="24"/>
        </w:rPr>
        <w:t xml:space="preserve">plications are </w:t>
      </w:r>
      <w:r>
        <w:rPr>
          <w:rFonts w:ascii="Average" w:eastAsia="Average" w:hAnsi="Average" w:cs="Average"/>
          <w:color w:val="333333"/>
          <w:sz w:val="24"/>
          <w:szCs w:val="24"/>
          <w:u w:val="single"/>
        </w:rPr>
        <w:t>non-binding</w:t>
      </w:r>
      <w:r>
        <w:rPr>
          <w:rFonts w:ascii="Average" w:eastAsia="Average" w:hAnsi="Average" w:cs="Average"/>
          <w:sz w:val="24"/>
          <w:szCs w:val="24"/>
          <w:u w:val="single"/>
        </w:rPr>
        <w:t xml:space="preserve"> </w:t>
      </w:r>
      <w:r>
        <w:rPr>
          <w:rFonts w:ascii="Average" w:eastAsia="Average" w:hAnsi="Average" w:cs="Average"/>
          <w:sz w:val="24"/>
          <w:szCs w:val="24"/>
        </w:rPr>
        <w:t xml:space="preserve">- Applying to a college via regular decision means that you will receive a response around the “normal” time. </w:t>
      </w:r>
    </w:p>
    <w:p w14:paraId="0000001D" w14:textId="77777777" w:rsidR="00A539C7" w:rsidRDefault="00180DC3">
      <w:pPr>
        <w:ind w:left="720"/>
        <w:rPr>
          <w:rFonts w:ascii="Average" w:eastAsia="Average" w:hAnsi="Average" w:cs="Average"/>
          <w:sz w:val="24"/>
          <w:szCs w:val="24"/>
        </w:rPr>
      </w:pPr>
      <w:r>
        <w:rPr>
          <w:rFonts w:ascii="Average" w:eastAsia="Average" w:hAnsi="Average" w:cs="Average"/>
          <w:sz w:val="24"/>
          <w:szCs w:val="24"/>
        </w:rPr>
        <w:t>Regular decision applications are due January 1st-15th.</w:t>
      </w:r>
    </w:p>
    <w:p w14:paraId="0000001E" w14:textId="77777777" w:rsidR="00A539C7" w:rsidRDefault="00A539C7">
      <w:pPr>
        <w:rPr>
          <w:rFonts w:ascii="Average" w:eastAsia="Average" w:hAnsi="Average" w:cs="Average"/>
          <w:sz w:val="24"/>
          <w:szCs w:val="24"/>
        </w:rPr>
      </w:pPr>
    </w:p>
    <w:p w14:paraId="0000001F" w14:textId="77777777" w:rsidR="00A539C7" w:rsidRDefault="00A539C7">
      <w:pPr>
        <w:rPr>
          <w:rFonts w:ascii="Average" w:eastAsia="Average" w:hAnsi="Average" w:cs="Average"/>
          <w:sz w:val="24"/>
          <w:szCs w:val="24"/>
        </w:rPr>
      </w:pPr>
    </w:p>
    <w:p w14:paraId="00000020" w14:textId="77777777" w:rsidR="00A539C7" w:rsidRDefault="00180DC3">
      <w:pPr>
        <w:rPr>
          <w:rFonts w:ascii="Average" w:eastAsia="Average" w:hAnsi="Average" w:cs="Average"/>
          <w:sz w:val="24"/>
          <w:szCs w:val="24"/>
        </w:rPr>
      </w:pPr>
      <w:r>
        <w:rPr>
          <w:rFonts w:ascii="Average" w:eastAsia="Average" w:hAnsi="Average" w:cs="Average"/>
          <w:sz w:val="24"/>
          <w:szCs w:val="24"/>
        </w:rPr>
        <w:t>Good luck (:</w:t>
      </w:r>
    </w:p>
    <w:p w14:paraId="00000021" w14:textId="77777777" w:rsidR="00A539C7" w:rsidRDefault="00A539C7">
      <w:pPr>
        <w:rPr>
          <w:rFonts w:ascii="Average" w:eastAsia="Average" w:hAnsi="Average" w:cs="Average"/>
          <w:sz w:val="24"/>
          <w:szCs w:val="24"/>
        </w:rPr>
      </w:pPr>
    </w:p>
    <w:p w14:paraId="00000022" w14:textId="77777777" w:rsidR="00A539C7" w:rsidRDefault="00180DC3">
      <w:pPr>
        <w:jc w:val="center"/>
        <w:rPr>
          <w:rFonts w:ascii="Average" w:eastAsia="Average" w:hAnsi="Average" w:cs="Average"/>
          <w:sz w:val="24"/>
          <w:szCs w:val="24"/>
        </w:rPr>
      </w:pPr>
      <w:r>
        <w:rPr>
          <w:rFonts w:ascii="Average" w:eastAsia="Average" w:hAnsi="Average" w:cs="Average"/>
          <w:sz w:val="24"/>
          <w:szCs w:val="24"/>
        </w:rPr>
        <w:t>Special thank you to Tanya Ansari for the test</w:t>
      </w:r>
      <w:r>
        <w:rPr>
          <w:rFonts w:ascii="Average" w:eastAsia="Average" w:hAnsi="Average" w:cs="Average"/>
          <w:sz w:val="24"/>
          <w:szCs w:val="24"/>
        </w:rPr>
        <w:t>-optional schools resource.</w:t>
      </w:r>
    </w:p>
    <w:sectPr w:rsidR="00A539C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E1AC" w14:textId="77777777" w:rsidR="00180DC3" w:rsidRDefault="00180DC3">
      <w:pPr>
        <w:spacing w:line="240" w:lineRule="auto"/>
      </w:pPr>
      <w:r>
        <w:separator/>
      </w:r>
    </w:p>
  </w:endnote>
  <w:endnote w:type="continuationSeparator" w:id="0">
    <w:p w14:paraId="0B2C8F5F" w14:textId="77777777" w:rsidR="00180DC3" w:rsidRDefault="00180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ge">
    <w:charset w:val="00"/>
    <w:family w:val="auto"/>
    <w:pitch w:val="default"/>
  </w:font>
  <w:font w:name="Playfair Displa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B145" w14:textId="77777777" w:rsidR="00180DC3" w:rsidRDefault="00180DC3">
      <w:pPr>
        <w:spacing w:line="240" w:lineRule="auto"/>
      </w:pPr>
      <w:r>
        <w:separator/>
      </w:r>
    </w:p>
  </w:footnote>
  <w:footnote w:type="continuationSeparator" w:id="0">
    <w:p w14:paraId="02424770" w14:textId="77777777" w:rsidR="00180DC3" w:rsidRDefault="00180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A539C7" w:rsidRDefault="00180DC3">
    <w:pPr>
      <w:jc w:val="center"/>
      <w:rPr>
        <w:rFonts w:ascii="Playfair Display" w:eastAsia="Playfair Display" w:hAnsi="Playfair Display" w:cs="Playfair Display"/>
        <w:b/>
        <w:sz w:val="54"/>
        <w:szCs w:val="54"/>
      </w:rPr>
    </w:pPr>
    <w:r>
      <w:rPr>
        <w:rFonts w:ascii="Playfair Display" w:eastAsia="Playfair Display" w:hAnsi="Playfair Display" w:cs="Playfair Display"/>
        <w:b/>
        <w:sz w:val="54"/>
        <w:szCs w:val="54"/>
      </w:rPr>
      <w:t>THINGS TO KEEP IN MIND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C7"/>
    <w:rsid w:val="00180DC3"/>
    <w:rsid w:val="00995F72"/>
    <w:rsid w:val="00A5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7E135-E3D1-44B4-BF6C-8812E085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b8044-bU5z8RwTNzIx_R9bPzyG3CKQQEH0_hIj7DfmA/e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1</dc:creator>
  <cp:lastModifiedBy>Library 1</cp:lastModifiedBy>
  <cp:revision>2</cp:revision>
  <dcterms:created xsi:type="dcterms:W3CDTF">2020-09-17T14:30:00Z</dcterms:created>
  <dcterms:modified xsi:type="dcterms:W3CDTF">2020-09-17T14:30:00Z</dcterms:modified>
</cp:coreProperties>
</file>