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F09F1" w14:textId="77777777" w:rsidR="00C63424" w:rsidRDefault="00C63424" w:rsidP="006C3B4E">
      <w:pPr>
        <w:jc w:val="center"/>
        <w:rPr>
          <w:sz w:val="22"/>
          <w:szCs w:val="22"/>
        </w:rPr>
      </w:pPr>
      <w:r>
        <w:rPr>
          <w:sz w:val="22"/>
          <w:szCs w:val="22"/>
        </w:rPr>
        <w:t xml:space="preserve">Mr. </w:t>
      </w:r>
      <w:proofErr w:type="spellStart"/>
      <w:r>
        <w:rPr>
          <w:sz w:val="22"/>
          <w:szCs w:val="22"/>
        </w:rPr>
        <w:t>Burfoot’s</w:t>
      </w:r>
      <w:proofErr w:type="spellEnd"/>
    </w:p>
    <w:p w14:paraId="030D1EB9" w14:textId="77777777" w:rsidR="006C3B4E" w:rsidRPr="00043C59" w:rsidRDefault="009E5933" w:rsidP="006C3B4E">
      <w:pPr>
        <w:jc w:val="center"/>
        <w:rPr>
          <w:sz w:val="22"/>
          <w:szCs w:val="22"/>
        </w:rPr>
      </w:pPr>
      <w:r w:rsidRPr="00043C59">
        <w:rPr>
          <w:sz w:val="22"/>
          <w:szCs w:val="22"/>
        </w:rPr>
        <w:t>Dual Enrollment English 12</w:t>
      </w:r>
    </w:p>
    <w:p w14:paraId="29604D37" w14:textId="093EA857" w:rsidR="006C3B4E" w:rsidRPr="00043C59" w:rsidRDefault="006C3B4E" w:rsidP="00350EDB">
      <w:pPr>
        <w:jc w:val="center"/>
        <w:rPr>
          <w:sz w:val="22"/>
          <w:szCs w:val="22"/>
        </w:rPr>
      </w:pPr>
      <w:r w:rsidRPr="00043C59">
        <w:rPr>
          <w:sz w:val="22"/>
          <w:szCs w:val="22"/>
        </w:rPr>
        <w:t>20</w:t>
      </w:r>
      <w:r w:rsidR="00836F0F">
        <w:rPr>
          <w:sz w:val="22"/>
          <w:szCs w:val="22"/>
        </w:rPr>
        <w:t>20</w:t>
      </w:r>
      <w:bookmarkStart w:id="0" w:name="_GoBack"/>
      <w:bookmarkEnd w:id="0"/>
      <w:r w:rsidR="00350EDB" w:rsidRPr="00043C59">
        <w:rPr>
          <w:sz w:val="22"/>
          <w:szCs w:val="22"/>
        </w:rPr>
        <w:t xml:space="preserve"> </w:t>
      </w:r>
      <w:r w:rsidRPr="00043C59">
        <w:rPr>
          <w:sz w:val="22"/>
          <w:szCs w:val="22"/>
        </w:rPr>
        <w:t>Summer Reading Assignment</w:t>
      </w:r>
    </w:p>
    <w:p w14:paraId="6E7EFEB0" w14:textId="77777777" w:rsidR="00F571E6" w:rsidRPr="00043C59" w:rsidRDefault="00907AEF" w:rsidP="00255C89">
      <w:pPr>
        <w:rPr>
          <w:sz w:val="22"/>
          <w:szCs w:val="22"/>
        </w:rPr>
      </w:pPr>
      <w:r w:rsidRPr="00043C59">
        <w:rPr>
          <w:sz w:val="22"/>
          <w:szCs w:val="22"/>
        </w:rPr>
        <w:br/>
        <w:t>W</w:t>
      </w:r>
      <w:r w:rsidR="006C3B4E" w:rsidRPr="00043C59">
        <w:rPr>
          <w:sz w:val="22"/>
          <w:szCs w:val="22"/>
        </w:rPr>
        <w:t xml:space="preserve">elcome to summer!  While it may be tempting to stow away all thoughts of school for two and a half months and trade in your book bag for a beach bag, </w:t>
      </w:r>
      <w:r w:rsidRPr="00043C59">
        <w:rPr>
          <w:sz w:val="22"/>
          <w:szCs w:val="22"/>
        </w:rPr>
        <w:t>you should</w:t>
      </w:r>
      <w:r w:rsidR="006C3B4E" w:rsidRPr="00043C59">
        <w:rPr>
          <w:sz w:val="22"/>
          <w:szCs w:val="22"/>
        </w:rPr>
        <w:t xml:space="preserve"> begin</w:t>
      </w:r>
      <w:r w:rsidRPr="00043C59">
        <w:rPr>
          <w:sz w:val="22"/>
          <w:szCs w:val="22"/>
        </w:rPr>
        <w:t xml:space="preserve"> preparing now </w:t>
      </w:r>
      <w:r w:rsidR="006C3B4E" w:rsidRPr="00043C59">
        <w:rPr>
          <w:sz w:val="22"/>
          <w:szCs w:val="22"/>
        </w:rPr>
        <w:t xml:space="preserve">for a challenging, but hopefully fun and rewarding year of study in </w:t>
      </w:r>
      <w:r w:rsidR="009E5933" w:rsidRPr="00043C59">
        <w:rPr>
          <w:sz w:val="22"/>
          <w:szCs w:val="22"/>
        </w:rPr>
        <w:t>Dual Enrollment English 12</w:t>
      </w:r>
      <w:r w:rsidR="006C3B4E" w:rsidRPr="00043C59">
        <w:rPr>
          <w:sz w:val="22"/>
          <w:szCs w:val="22"/>
        </w:rPr>
        <w:t xml:space="preserve"> by completing the follo</w:t>
      </w:r>
      <w:r w:rsidR="009E5933" w:rsidRPr="00043C59">
        <w:rPr>
          <w:sz w:val="22"/>
          <w:szCs w:val="22"/>
        </w:rPr>
        <w:t>wing summer reading assignment.</w:t>
      </w:r>
      <w:r w:rsidRPr="00043C59">
        <w:rPr>
          <w:sz w:val="22"/>
          <w:szCs w:val="22"/>
        </w:rPr>
        <w:t xml:space="preserve">  </w:t>
      </w:r>
      <w:r w:rsidR="0063635D" w:rsidRPr="00043C59">
        <w:rPr>
          <w:sz w:val="22"/>
          <w:szCs w:val="22"/>
        </w:rPr>
        <w:t>Y</w:t>
      </w:r>
      <w:r w:rsidR="00F571E6" w:rsidRPr="00043C59">
        <w:rPr>
          <w:sz w:val="22"/>
          <w:szCs w:val="22"/>
        </w:rPr>
        <w:t xml:space="preserve">ou </w:t>
      </w:r>
      <w:r w:rsidR="0063635D" w:rsidRPr="00043C59">
        <w:rPr>
          <w:sz w:val="22"/>
          <w:szCs w:val="22"/>
        </w:rPr>
        <w:t xml:space="preserve">are welcome to borrow </w:t>
      </w:r>
      <w:r w:rsidR="009E5933" w:rsidRPr="00043C59">
        <w:rPr>
          <w:sz w:val="22"/>
          <w:szCs w:val="22"/>
        </w:rPr>
        <w:t>a copy</w:t>
      </w:r>
      <w:r w:rsidR="00102086">
        <w:rPr>
          <w:sz w:val="22"/>
          <w:szCs w:val="22"/>
        </w:rPr>
        <w:t xml:space="preserve"> of </w:t>
      </w:r>
      <w:r w:rsidR="00102086">
        <w:rPr>
          <w:i/>
          <w:sz w:val="22"/>
          <w:szCs w:val="22"/>
        </w:rPr>
        <w:t>1984</w:t>
      </w:r>
      <w:r w:rsidR="009E5933" w:rsidRPr="00043C59">
        <w:rPr>
          <w:sz w:val="22"/>
          <w:szCs w:val="22"/>
        </w:rPr>
        <w:t xml:space="preserve"> from the school</w:t>
      </w:r>
      <w:r w:rsidR="0063635D" w:rsidRPr="00043C59">
        <w:rPr>
          <w:sz w:val="22"/>
          <w:szCs w:val="22"/>
        </w:rPr>
        <w:t>, but</w:t>
      </w:r>
      <w:r w:rsidR="00F571E6" w:rsidRPr="00043C59">
        <w:rPr>
          <w:sz w:val="22"/>
          <w:szCs w:val="22"/>
        </w:rPr>
        <w:t xml:space="preserve"> you must </w:t>
      </w:r>
      <w:r w:rsidR="009E5933" w:rsidRPr="00043C59">
        <w:rPr>
          <w:sz w:val="22"/>
          <w:szCs w:val="22"/>
        </w:rPr>
        <w:t>pick it up</w:t>
      </w:r>
      <w:r w:rsidR="00F571E6" w:rsidRPr="00043C59">
        <w:rPr>
          <w:sz w:val="22"/>
          <w:szCs w:val="22"/>
        </w:rPr>
        <w:t xml:space="preserve"> before the end of </w:t>
      </w:r>
      <w:r w:rsidR="00102086">
        <w:rPr>
          <w:sz w:val="22"/>
          <w:szCs w:val="22"/>
        </w:rPr>
        <w:t>exams</w:t>
      </w:r>
      <w:r w:rsidR="00F571E6" w:rsidRPr="00043C59">
        <w:rPr>
          <w:sz w:val="22"/>
          <w:szCs w:val="22"/>
        </w:rPr>
        <w:t>, and yo</w:t>
      </w:r>
      <w:r w:rsidR="009E5933" w:rsidRPr="00043C59">
        <w:rPr>
          <w:sz w:val="22"/>
          <w:szCs w:val="22"/>
        </w:rPr>
        <w:t>u will be held responsible for its</w:t>
      </w:r>
      <w:r w:rsidR="00F571E6" w:rsidRPr="00043C59">
        <w:rPr>
          <w:sz w:val="22"/>
          <w:szCs w:val="22"/>
        </w:rPr>
        <w:t xml:space="preserve"> safe return in September.</w:t>
      </w:r>
    </w:p>
    <w:p w14:paraId="18FD9043" w14:textId="77777777" w:rsidR="00255C89" w:rsidRPr="00043C59" w:rsidRDefault="00255C89" w:rsidP="00255C89">
      <w:pPr>
        <w:rPr>
          <w:sz w:val="22"/>
          <w:szCs w:val="22"/>
        </w:rPr>
      </w:pPr>
    </w:p>
    <w:p w14:paraId="52942A96" w14:textId="77777777" w:rsidR="00255C89" w:rsidRPr="00043C59" w:rsidRDefault="00581016" w:rsidP="00255C89">
      <w:pPr>
        <w:rPr>
          <w:sz w:val="22"/>
          <w:szCs w:val="22"/>
        </w:rPr>
      </w:pPr>
      <w:r w:rsidRPr="00043C59">
        <w:rPr>
          <w:sz w:val="22"/>
          <w:szCs w:val="22"/>
        </w:rPr>
        <w:t>Because summer does slip away from us quickly</w:t>
      </w:r>
      <w:r w:rsidR="006C3B4E" w:rsidRPr="00043C59">
        <w:rPr>
          <w:sz w:val="22"/>
          <w:szCs w:val="22"/>
        </w:rPr>
        <w:t xml:space="preserve">, </w:t>
      </w:r>
      <w:r w:rsidR="007A0AF0">
        <w:rPr>
          <w:sz w:val="22"/>
          <w:szCs w:val="22"/>
        </w:rPr>
        <w:t>you are advised to</w:t>
      </w:r>
      <w:r w:rsidR="00907AEF" w:rsidRPr="00043C59">
        <w:rPr>
          <w:sz w:val="22"/>
          <w:szCs w:val="22"/>
        </w:rPr>
        <w:t xml:space="preserve"> start on the assignment soon </w:t>
      </w:r>
      <w:r w:rsidR="006C3B4E" w:rsidRPr="00043C59">
        <w:rPr>
          <w:sz w:val="22"/>
          <w:szCs w:val="22"/>
        </w:rPr>
        <w:t xml:space="preserve">rather than waiting until </w:t>
      </w:r>
      <w:r w:rsidR="00907AEF" w:rsidRPr="00043C59">
        <w:rPr>
          <w:sz w:val="22"/>
          <w:szCs w:val="22"/>
        </w:rPr>
        <w:t xml:space="preserve">late </w:t>
      </w:r>
      <w:r w:rsidR="006C3B4E" w:rsidRPr="00043C59">
        <w:rPr>
          <w:sz w:val="22"/>
          <w:szCs w:val="22"/>
        </w:rPr>
        <w:t xml:space="preserve">August.  </w:t>
      </w:r>
      <w:r w:rsidR="00907AEF" w:rsidRPr="00043C59">
        <w:rPr>
          <w:sz w:val="22"/>
          <w:szCs w:val="22"/>
        </w:rPr>
        <w:t>T</w:t>
      </w:r>
      <w:r w:rsidR="00B46860" w:rsidRPr="00043C59">
        <w:rPr>
          <w:sz w:val="22"/>
          <w:szCs w:val="22"/>
        </w:rPr>
        <w:t xml:space="preserve">he assignments listed are due on the first day of school, and you can expect other assessments of your reading to follow that week.  </w:t>
      </w:r>
      <w:r w:rsidR="00C63424">
        <w:rPr>
          <w:sz w:val="22"/>
          <w:szCs w:val="22"/>
        </w:rPr>
        <w:t>You are welcome to</w:t>
      </w:r>
      <w:r w:rsidR="00907AEF" w:rsidRPr="00043C59">
        <w:rPr>
          <w:sz w:val="22"/>
          <w:szCs w:val="22"/>
        </w:rPr>
        <w:t xml:space="preserve"> contact </w:t>
      </w:r>
      <w:r w:rsidR="005E721C">
        <w:rPr>
          <w:sz w:val="22"/>
          <w:szCs w:val="22"/>
        </w:rPr>
        <w:t>Mr. Burfoot</w:t>
      </w:r>
      <w:r w:rsidR="00907AEF" w:rsidRPr="00043C59">
        <w:rPr>
          <w:sz w:val="22"/>
          <w:szCs w:val="22"/>
        </w:rPr>
        <w:t xml:space="preserve"> with any questions at</w:t>
      </w:r>
      <w:r w:rsidR="00A24EFA">
        <w:rPr>
          <w:sz w:val="22"/>
          <w:szCs w:val="22"/>
        </w:rPr>
        <w:t xml:space="preserve"> </w:t>
      </w:r>
      <w:hyperlink r:id="rId5" w:history="1">
        <w:r w:rsidR="00A24EFA" w:rsidRPr="00FC19BA">
          <w:rPr>
            <w:rStyle w:val="Hyperlink"/>
            <w:sz w:val="22"/>
            <w:szCs w:val="22"/>
          </w:rPr>
          <w:t>rburfoot@pgs.k12.va.us</w:t>
        </w:r>
      </w:hyperlink>
      <w:r w:rsidR="00A24EFA">
        <w:rPr>
          <w:sz w:val="22"/>
          <w:szCs w:val="22"/>
        </w:rPr>
        <w:t xml:space="preserve">. </w:t>
      </w:r>
      <w:r w:rsidR="007A0AF0">
        <w:rPr>
          <w:sz w:val="22"/>
          <w:szCs w:val="22"/>
        </w:rPr>
        <w:t xml:space="preserve"> </w:t>
      </w:r>
      <w:r w:rsidR="00907AEF" w:rsidRPr="00043C59">
        <w:rPr>
          <w:sz w:val="22"/>
          <w:szCs w:val="22"/>
        </w:rPr>
        <w:t>Have a wonderful and relaxing summer!</w:t>
      </w:r>
    </w:p>
    <w:p w14:paraId="1932AAF0" w14:textId="77777777" w:rsidR="00907AEF" w:rsidRPr="00043C59" w:rsidRDefault="00907AEF" w:rsidP="006C3B4E">
      <w:pPr>
        <w:rPr>
          <w:sz w:val="22"/>
          <w:szCs w:val="22"/>
        </w:rPr>
      </w:pPr>
    </w:p>
    <w:p w14:paraId="47D488FC" w14:textId="77777777" w:rsidR="00255C89" w:rsidRPr="00043C59" w:rsidRDefault="00255C89" w:rsidP="00255C89">
      <w:pPr>
        <w:jc w:val="center"/>
        <w:rPr>
          <w:sz w:val="22"/>
          <w:szCs w:val="22"/>
          <w:u w:val="single"/>
        </w:rPr>
      </w:pPr>
      <w:r w:rsidRPr="00043C59">
        <w:rPr>
          <w:sz w:val="22"/>
          <w:szCs w:val="22"/>
          <w:u w:val="single"/>
        </w:rPr>
        <w:t>Assignments</w:t>
      </w:r>
    </w:p>
    <w:p w14:paraId="3F98168B" w14:textId="77777777" w:rsidR="00B46860" w:rsidRPr="00043C59" w:rsidRDefault="00B46860" w:rsidP="00B46860">
      <w:pPr>
        <w:numPr>
          <w:ilvl w:val="0"/>
          <w:numId w:val="1"/>
        </w:numPr>
        <w:rPr>
          <w:sz w:val="22"/>
          <w:szCs w:val="22"/>
        </w:rPr>
      </w:pPr>
      <w:r w:rsidRPr="00043C59">
        <w:rPr>
          <w:sz w:val="22"/>
          <w:szCs w:val="22"/>
        </w:rPr>
        <w:t>a</w:t>
      </w:r>
      <w:r w:rsidRPr="00043C59">
        <w:rPr>
          <w:b/>
          <w:sz w:val="22"/>
          <w:szCs w:val="22"/>
        </w:rPr>
        <w:t xml:space="preserve">) Read </w:t>
      </w:r>
      <w:r w:rsidR="00601CB9" w:rsidRPr="00043C59">
        <w:rPr>
          <w:b/>
          <w:sz w:val="22"/>
          <w:szCs w:val="22"/>
        </w:rPr>
        <w:t xml:space="preserve">George Orwell’s </w:t>
      </w:r>
      <w:r w:rsidR="00601CB9" w:rsidRPr="00043C59">
        <w:rPr>
          <w:b/>
          <w:i/>
          <w:sz w:val="22"/>
          <w:szCs w:val="22"/>
        </w:rPr>
        <w:t>1984</w:t>
      </w:r>
      <w:r w:rsidR="00601CB9" w:rsidRPr="00043C59">
        <w:rPr>
          <w:b/>
          <w:sz w:val="22"/>
          <w:szCs w:val="22"/>
        </w:rPr>
        <w:t xml:space="preserve">. </w:t>
      </w:r>
      <w:r w:rsidR="00601CB9" w:rsidRPr="00043C59">
        <w:rPr>
          <w:sz w:val="22"/>
          <w:szCs w:val="22"/>
        </w:rPr>
        <w:t xml:space="preserve"> Most students really enjoy this work, and it reads fairly quickly, so don’t even bother trying to use </w:t>
      </w:r>
      <w:proofErr w:type="spellStart"/>
      <w:r w:rsidR="00601CB9" w:rsidRPr="00043C59">
        <w:rPr>
          <w:sz w:val="22"/>
          <w:szCs w:val="22"/>
        </w:rPr>
        <w:t>Sparknot</w:t>
      </w:r>
      <w:r w:rsidR="007A0AF0">
        <w:rPr>
          <w:sz w:val="22"/>
          <w:szCs w:val="22"/>
        </w:rPr>
        <w:t>es</w:t>
      </w:r>
      <w:proofErr w:type="spellEnd"/>
      <w:r w:rsidR="007A0AF0">
        <w:rPr>
          <w:sz w:val="22"/>
          <w:szCs w:val="22"/>
        </w:rPr>
        <w:t xml:space="preserve"> or any other such substitute, </w:t>
      </w:r>
      <w:r w:rsidR="00601CB9" w:rsidRPr="00043C59">
        <w:rPr>
          <w:sz w:val="22"/>
          <w:szCs w:val="22"/>
        </w:rPr>
        <w:t>as they will take almost as</w:t>
      </w:r>
      <w:r w:rsidR="007A0AF0">
        <w:rPr>
          <w:sz w:val="22"/>
          <w:szCs w:val="22"/>
        </w:rPr>
        <w:t xml:space="preserve"> long to read as the novel, and your instructor</w:t>
      </w:r>
      <w:r w:rsidR="00601CB9" w:rsidRPr="00043C59">
        <w:rPr>
          <w:sz w:val="22"/>
          <w:szCs w:val="22"/>
        </w:rPr>
        <w:t xml:space="preserve"> will know the difference.</w:t>
      </w:r>
    </w:p>
    <w:p w14:paraId="48A5BB05" w14:textId="77777777" w:rsidR="00B46860" w:rsidRPr="00043C59" w:rsidRDefault="00B46860" w:rsidP="00255C89">
      <w:pPr>
        <w:ind w:left="360"/>
        <w:jc w:val="center"/>
        <w:rPr>
          <w:b/>
          <w:sz w:val="22"/>
          <w:szCs w:val="22"/>
        </w:rPr>
      </w:pPr>
    </w:p>
    <w:p w14:paraId="19049792" w14:textId="77777777" w:rsidR="00B46860" w:rsidRPr="00043C59" w:rsidRDefault="00B46860" w:rsidP="00B46860">
      <w:pPr>
        <w:ind w:left="720"/>
        <w:rPr>
          <w:sz w:val="22"/>
          <w:szCs w:val="22"/>
        </w:rPr>
      </w:pPr>
      <w:r w:rsidRPr="00043C59">
        <w:rPr>
          <w:b/>
          <w:sz w:val="22"/>
          <w:szCs w:val="22"/>
        </w:rPr>
        <w:t>b) As yo</w:t>
      </w:r>
      <w:r w:rsidR="007476CF" w:rsidRPr="00043C59">
        <w:rPr>
          <w:b/>
          <w:sz w:val="22"/>
          <w:szCs w:val="22"/>
        </w:rPr>
        <w:t>u read, keep a reading journal</w:t>
      </w:r>
      <w:r w:rsidRPr="00043C59">
        <w:rPr>
          <w:sz w:val="22"/>
          <w:szCs w:val="22"/>
        </w:rPr>
        <w:t xml:space="preserve">.  </w:t>
      </w:r>
      <w:bookmarkStart w:id="1" w:name="_Hlk482956660"/>
      <w:r w:rsidR="007A0AF0">
        <w:rPr>
          <w:sz w:val="22"/>
          <w:szCs w:val="22"/>
        </w:rPr>
        <w:t>A useful style is</w:t>
      </w:r>
      <w:r w:rsidR="00601CB9" w:rsidRPr="00043C59">
        <w:rPr>
          <w:sz w:val="22"/>
          <w:szCs w:val="22"/>
        </w:rPr>
        <w:t xml:space="preserve"> a</w:t>
      </w:r>
      <w:r w:rsidRPr="00043C59">
        <w:rPr>
          <w:sz w:val="22"/>
          <w:szCs w:val="22"/>
        </w:rPr>
        <w:t xml:space="preserve"> </w:t>
      </w:r>
      <w:r w:rsidR="00601CB9" w:rsidRPr="00043C59">
        <w:rPr>
          <w:sz w:val="22"/>
          <w:szCs w:val="22"/>
        </w:rPr>
        <w:t>dialectical/</w:t>
      </w:r>
      <w:r w:rsidRPr="00043C59">
        <w:rPr>
          <w:sz w:val="22"/>
          <w:szCs w:val="22"/>
        </w:rPr>
        <w:t xml:space="preserve">double-entry journal </w:t>
      </w:r>
      <w:r w:rsidR="00601CB9" w:rsidRPr="00043C59">
        <w:rPr>
          <w:sz w:val="22"/>
          <w:szCs w:val="22"/>
        </w:rPr>
        <w:t xml:space="preserve">as it reminds you to not only make note of significant quotations, literary devices (like symbols, allusions, and stylistic choices), but </w:t>
      </w:r>
      <w:r w:rsidR="00601CB9" w:rsidRPr="00043C59">
        <w:rPr>
          <w:i/>
          <w:sz w:val="22"/>
          <w:szCs w:val="22"/>
        </w:rPr>
        <w:t>also</w:t>
      </w:r>
      <w:r w:rsidR="00601CB9" w:rsidRPr="00043C59">
        <w:rPr>
          <w:sz w:val="22"/>
          <w:szCs w:val="22"/>
        </w:rPr>
        <w:t xml:space="preserve"> to provide your commentary on what you encounter (not just WHAT you see or think is important, but HOW or WHY it is important).  If you have never done a dialectical journal before, </w:t>
      </w:r>
      <w:r w:rsidR="00102086">
        <w:rPr>
          <w:sz w:val="22"/>
          <w:szCs w:val="22"/>
        </w:rPr>
        <w:t xml:space="preserve">simply draw a line down the middle of your page.  On the left hand side, record any important quotations you read, any questions you have, any observations you make about literary devices (symbols, metaphors, characterization, major concepts), or other things you find interesting in the text.  Be sure to record a page number.  On the right side of the page, across from the quotation or observation, write your commentary.  This is where you tell WHY you think the quote or observation is important or HOW it connects to something else you have read.  If you still aren’t certain of what to do, </w:t>
      </w:r>
      <w:r w:rsidR="00601CB9" w:rsidRPr="00043C59">
        <w:rPr>
          <w:sz w:val="22"/>
          <w:szCs w:val="22"/>
        </w:rPr>
        <w:t>don’t panic; either use an alternative organizational technique or giv</w:t>
      </w:r>
      <w:r w:rsidR="00102086">
        <w:rPr>
          <w:sz w:val="22"/>
          <w:szCs w:val="22"/>
        </w:rPr>
        <w:t xml:space="preserve">e it your best shot and email </w:t>
      </w:r>
      <w:r w:rsidR="00B60E7C">
        <w:rPr>
          <w:sz w:val="22"/>
          <w:szCs w:val="22"/>
        </w:rPr>
        <w:t>Mr. Burfoot</w:t>
      </w:r>
      <w:r w:rsidR="00601CB9" w:rsidRPr="00043C59">
        <w:rPr>
          <w:sz w:val="22"/>
          <w:szCs w:val="22"/>
        </w:rPr>
        <w:t xml:space="preserve"> with your questions.  </w:t>
      </w:r>
      <w:r w:rsidR="00102086">
        <w:rPr>
          <w:sz w:val="22"/>
          <w:szCs w:val="22"/>
        </w:rPr>
        <w:t>There is not</w:t>
      </w:r>
      <w:r w:rsidR="0063635D" w:rsidRPr="00043C59">
        <w:rPr>
          <w:sz w:val="22"/>
          <w:szCs w:val="22"/>
        </w:rPr>
        <w:t xml:space="preserve"> a formal length requirement on your journal,</w:t>
      </w:r>
      <w:r w:rsidR="00601CB9" w:rsidRPr="00043C59">
        <w:rPr>
          <w:sz w:val="22"/>
          <w:szCs w:val="22"/>
        </w:rPr>
        <w:t xml:space="preserve"> </w:t>
      </w:r>
      <w:r w:rsidR="00601CB9" w:rsidRPr="00775A18">
        <w:rPr>
          <w:sz w:val="22"/>
          <w:szCs w:val="22"/>
          <w:u w:val="single"/>
        </w:rPr>
        <w:t>but</w:t>
      </w:r>
      <w:r w:rsidR="0063635D" w:rsidRPr="00775A18">
        <w:rPr>
          <w:sz w:val="22"/>
          <w:szCs w:val="22"/>
          <w:u w:val="single"/>
        </w:rPr>
        <w:t xml:space="preserve"> </w:t>
      </w:r>
      <w:r w:rsidR="00102086" w:rsidRPr="00775A18">
        <w:rPr>
          <w:sz w:val="22"/>
          <w:szCs w:val="22"/>
          <w:u w:val="single"/>
        </w:rPr>
        <w:t xml:space="preserve">you </w:t>
      </w:r>
      <w:r w:rsidR="000778BF" w:rsidRPr="00775A18">
        <w:rPr>
          <w:sz w:val="22"/>
          <w:szCs w:val="22"/>
          <w:u w:val="single"/>
        </w:rPr>
        <w:t>will</w:t>
      </w:r>
      <w:r w:rsidR="000778BF" w:rsidRPr="00043C59">
        <w:rPr>
          <w:sz w:val="22"/>
          <w:szCs w:val="22"/>
        </w:rPr>
        <w:t xml:space="preserve"> </w:t>
      </w:r>
      <w:r w:rsidR="00102086" w:rsidRPr="00775A18">
        <w:rPr>
          <w:sz w:val="22"/>
          <w:szCs w:val="22"/>
          <w:u w:val="single"/>
        </w:rPr>
        <w:t xml:space="preserve">need to keep </w:t>
      </w:r>
      <w:r w:rsidR="0063635D" w:rsidRPr="00775A18">
        <w:rPr>
          <w:sz w:val="22"/>
          <w:szCs w:val="22"/>
          <w:u w:val="single"/>
        </w:rPr>
        <w:t>notes</w:t>
      </w:r>
      <w:r w:rsidR="003C43A2" w:rsidRPr="00775A18">
        <w:rPr>
          <w:sz w:val="22"/>
          <w:szCs w:val="22"/>
          <w:u w:val="single"/>
        </w:rPr>
        <w:t xml:space="preserve"> for the entire text</w:t>
      </w:r>
      <w:r w:rsidR="0063635D" w:rsidRPr="00043C59">
        <w:rPr>
          <w:sz w:val="22"/>
          <w:szCs w:val="22"/>
        </w:rPr>
        <w:t>.</w:t>
      </w:r>
      <w:r w:rsidR="003C43A2" w:rsidRPr="00043C59">
        <w:rPr>
          <w:sz w:val="22"/>
          <w:szCs w:val="22"/>
        </w:rPr>
        <w:t xml:space="preserve">  </w:t>
      </w:r>
      <w:r w:rsidR="00255C89" w:rsidRPr="00043C59">
        <w:rPr>
          <w:sz w:val="22"/>
          <w:szCs w:val="22"/>
        </w:rPr>
        <w:t xml:space="preserve">If you type your journal, </w:t>
      </w:r>
      <w:r w:rsidR="00102086">
        <w:rPr>
          <w:sz w:val="22"/>
          <w:szCs w:val="22"/>
        </w:rPr>
        <w:t>you need to provide an</w:t>
      </w:r>
      <w:r w:rsidR="00601CB9" w:rsidRPr="00043C59">
        <w:rPr>
          <w:sz w:val="22"/>
          <w:szCs w:val="22"/>
        </w:rPr>
        <w:t xml:space="preserve"> electronic</w:t>
      </w:r>
      <w:r w:rsidR="003C43A2" w:rsidRPr="00043C59">
        <w:rPr>
          <w:sz w:val="22"/>
          <w:szCs w:val="22"/>
        </w:rPr>
        <w:t xml:space="preserve"> copy AND a hard copy.</w:t>
      </w:r>
      <w:r w:rsidR="00350EDB" w:rsidRPr="00043C59">
        <w:rPr>
          <w:sz w:val="22"/>
          <w:szCs w:val="22"/>
        </w:rPr>
        <w:t xml:space="preserve">  Most students choose to keep the journal in a spiral notebook; it doesn’t need to be bigger than a single-subject.</w:t>
      </w:r>
    </w:p>
    <w:p w14:paraId="60376CF7" w14:textId="77777777" w:rsidR="00601CB9" w:rsidRPr="00043C59" w:rsidRDefault="00601CB9" w:rsidP="00B46860">
      <w:pPr>
        <w:ind w:left="720"/>
        <w:rPr>
          <w:sz w:val="22"/>
          <w:szCs w:val="22"/>
        </w:rPr>
      </w:pPr>
    </w:p>
    <w:p w14:paraId="495C3106" w14:textId="77777777" w:rsidR="000778BF" w:rsidRDefault="00601CB9" w:rsidP="00B46860">
      <w:pPr>
        <w:ind w:left="720"/>
        <w:rPr>
          <w:sz w:val="22"/>
          <w:szCs w:val="22"/>
        </w:rPr>
      </w:pPr>
      <w:r w:rsidRPr="00043C59">
        <w:rPr>
          <w:sz w:val="22"/>
          <w:szCs w:val="22"/>
        </w:rPr>
        <w:t xml:space="preserve">NOTE: </w:t>
      </w:r>
      <w:r w:rsidR="001D6432" w:rsidRPr="00043C59">
        <w:rPr>
          <w:sz w:val="22"/>
          <w:szCs w:val="22"/>
        </w:rPr>
        <w:t xml:space="preserve">Remember that if you include any “insights” in your journal that are anything less than original (i.e. – </w:t>
      </w:r>
      <w:r w:rsidR="007A0AF0">
        <w:rPr>
          <w:sz w:val="22"/>
          <w:szCs w:val="22"/>
        </w:rPr>
        <w:t>you saw something cool online and included it in your journal</w:t>
      </w:r>
      <w:r w:rsidR="001D6432" w:rsidRPr="00043C59">
        <w:rPr>
          <w:sz w:val="22"/>
          <w:szCs w:val="22"/>
        </w:rPr>
        <w:t xml:space="preserve">), you MUST CITE the sources consulted.  If you don’t, </w:t>
      </w:r>
      <w:r w:rsidR="007A0AF0">
        <w:rPr>
          <w:sz w:val="22"/>
          <w:szCs w:val="22"/>
        </w:rPr>
        <w:t xml:space="preserve">that will be considered plagiarism, and </w:t>
      </w:r>
      <w:r w:rsidR="001D6432" w:rsidRPr="00043C59">
        <w:rPr>
          <w:sz w:val="22"/>
          <w:szCs w:val="22"/>
        </w:rPr>
        <w:t xml:space="preserve">you will receive a zero on the assignment – not a great way to start the year.  Getting a little help isn’t wrong if you acknowledge the assistance; however, know </w:t>
      </w:r>
      <w:r w:rsidR="007A0AF0">
        <w:rPr>
          <w:sz w:val="22"/>
          <w:szCs w:val="22"/>
        </w:rPr>
        <w:t>that YOUR ideas are what matter!</w:t>
      </w:r>
    </w:p>
    <w:p w14:paraId="70D17F3B" w14:textId="77777777" w:rsidR="006053FA" w:rsidRDefault="006053FA" w:rsidP="00B46860">
      <w:pPr>
        <w:ind w:left="720"/>
        <w:rPr>
          <w:sz w:val="22"/>
          <w:szCs w:val="22"/>
        </w:rPr>
      </w:pPr>
    </w:p>
    <w:p w14:paraId="300AE249" w14:textId="77777777" w:rsidR="006053FA" w:rsidRDefault="006053FA" w:rsidP="00B46860">
      <w:pPr>
        <w:ind w:left="720"/>
        <w:rPr>
          <w:sz w:val="22"/>
          <w:szCs w:val="22"/>
        </w:rPr>
      </w:pPr>
    </w:p>
    <w:p w14:paraId="2C97DB12" w14:textId="77777777" w:rsidR="006053FA" w:rsidRDefault="006053FA" w:rsidP="00B46860">
      <w:pPr>
        <w:ind w:left="720"/>
        <w:rPr>
          <w:sz w:val="22"/>
          <w:szCs w:val="22"/>
        </w:rPr>
      </w:pPr>
    </w:p>
    <w:p w14:paraId="58BBFF21" w14:textId="77777777" w:rsidR="007A0AF0" w:rsidRPr="00043C59" w:rsidRDefault="007A0AF0" w:rsidP="00B46860">
      <w:pPr>
        <w:ind w:left="720"/>
        <w:rPr>
          <w:sz w:val="22"/>
          <w:szCs w:val="22"/>
        </w:rPr>
      </w:pPr>
    </w:p>
    <w:bookmarkEnd w:id="1"/>
    <w:p w14:paraId="3F377AAB" w14:textId="77777777" w:rsidR="00581016" w:rsidRPr="00043C59" w:rsidRDefault="00581016" w:rsidP="00581016">
      <w:pPr>
        <w:ind w:firstLine="720"/>
        <w:rPr>
          <w:sz w:val="22"/>
          <w:szCs w:val="22"/>
        </w:rPr>
      </w:pPr>
      <w:r w:rsidRPr="00043C59">
        <w:rPr>
          <w:sz w:val="22"/>
          <w:szCs w:val="22"/>
        </w:rPr>
        <w:lastRenderedPageBreak/>
        <w:t>c.</w:t>
      </w:r>
      <w:r w:rsidR="000778BF" w:rsidRPr="00043C59">
        <w:rPr>
          <w:sz w:val="22"/>
          <w:szCs w:val="22"/>
        </w:rPr>
        <w:t xml:space="preserve">) </w:t>
      </w:r>
      <w:r w:rsidR="001D6432" w:rsidRPr="00043C59">
        <w:rPr>
          <w:sz w:val="22"/>
          <w:szCs w:val="22"/>
        </w:rPr>
        <w:t xml:space="preserve">You may want to go ahead and start doing some background research on Karl Marx </w:t>
      </w:r>
    </w:p>
    <w:p w14:paraId="4E69B841" w14:textId="77777777" w:rsidR="00581016" w:rsidRPr="00043C59" w:rsidRDefault="001D6432" w:rsidP="00581016">
      <w:pPr>
        <w:ind w:firstLine="720"/>
        <w:rPr>
          <w:sz w:val="22"/>
          <w:szCs w:val="22"/>
        </w:rPr>
      </w:pPr>
      <w:r w:rsidRPr="00043C59">
        <w:rPr>
          <w:sz w:val="22"/>
          <w:szCs w:val="22"/>
        </w:rPr>
        <w:t>and Socialism</w:t>
      </w:r>
      <w:r w:rsidR="00581016" w:rsidRPr="00043C59">
        <w:rPr>
          <w:sz w:val="22"/>
          <w:szCs w:val="22"/>
        </w:rPr>
        <w:t xml:space="preserve">, as well as WWII and its political and economic impact on Great Britain </w:t>
      </w:r>
    </w:p>
    <w:p w14:paraId="48CE700D" w14:textId="77777777" w:rsidR="007A0AF0" w:rsidRDefault="00581016" w:rsidP="007A0AF0">
      <w:pPr>
        <w:ind w:left="720"/>
        <w:rPr>
          <w:sz w:val="22"/>
          <w:szCs w:val="22"/>
        </w:rPr>
      </w:pPr>
      <w:r w:rsidRPr="00043C59">
        <w:rPr>
          <w:sz w:val="22"/>
          <w:szCs w:val="22"/>
        </w:rPr>
        <w:t xml:space="preserve">and thus, Orwell’s thinking.  While </w:t>
      </w:r>
      <w:r w:rsidR="00907AEF" w:rsidRPr="00043C59">
        <w:rPr>
          <w:sz w:val="22"/>
          <w:szCs w:val="22"/>
        </w:rPr>
        <w:t xml:space="preserve">you do not have a specific assignment with this, </w:t>
      </w:r>
      <w:r w:rsidRPr="00043C59">
        <w:rPr>
          <w:sz w:val="22"/>
          <w:szCs w:val="22"/>
        </w:rPr>
        <w:t xml:space="preserve">such </w:t>
      </w:r>
      <w:r w:rsidR="00907AEF" w:rsidRPr="00043C59">
        <w:rPr>
          <w:sz w:val="22"/>
          <w:szCs w:val="22"/>
        </w:rPr>
        <w:t>r</w:t>
      </w:r>
      <w:r w:rsidRPr="00043C59">
        <w:rPr>
          <w:sz w:val="22"/>
          <w:szCs w:val="22"/>
        </w:rPr>
        <w:t>esearch would be</w:t>
      </w:r>
      <w:r w:rsidR="00907AEF" w:rsidRPr="00043C59">
        <w:rPr>
          <w:sz w:val="22"/>
          <w:szCs w:val="22"/>
        </w:rPr>
        <w:t xml:space="preserve"> helpful to you for future assignments.</w:t>
      </w:r>
    </w:p>
    <w:p w14:paraId="32AD85C7" w14:textId="77777777" w:rsidR="00E14A6A" w:rsidRDefault="00E14A6A" w:rsidP="007A0AF0">
      <w:pPr>
        <w:ind w:left="720"/>
        <w:rPr>
          <w:sz w:val="22"/>
          <w:szCs w:val="22"/>
        </w:rPr>
      </w:pPr>
    </w:p>
    <w:p w14:paraId="45F20214" w14:textId="77777777" w:rsidR="00043C59" w:rsidRPr="007A0AF0" w:rsidRDefault="007A0AF0" w:rsidP="007A0AF0">
      <w:pPr>
        <w:pStyle w:val="ListParagraph"/>
        <w:numPr>
          <w:ilvl w:val="0"/>
          <w:numId w:val="1"/>
        </w:numPr>
        <w:rPr>
          <w:sz w:val="22"/>
          <w:szCs w:val="22"/>
        </w:rPr>
      </w:pPr>
      <w:r>
        <w:rPr>
          <w:sz w:val="22"/>
          <w:szCs w:val="22"/>
        </w:rPr>
        <w:t xml:space="preserve">a) </w:t>
      </w:r>
      <w:r w:rsidR="00043C59" w:rsidRPr="007A0AF0">
        <w:rPr>
          <w:sz w:val="22"/>
          <w:szCs w:val="22"/>
        </w:rPr>
        <w:t xml:space="preserve">Read a </w:t>
      </w:r>
      <w:r w:rsidR="00043C59" w:rsidRPr="00C10E03">
        <w:rPr>
          <w:b/>
          <w:sz w:val="22"/>
          <w:szCs w:val="22"/>
        </w:rPr>
        <w:t xml:space="preserve">second novel </w:t>
      </w:r>
      <w:r w:rsidR="00043C59" w:rsidRPr="007A0AF0">
        <w:rPr>
          <w:sz w:val="22"/>
          <w:szCs w:val="22"/>
        </w:rPr>
        <w:t xml:space="preserve">of your choice from the attached list.  These texts have been chosen for their literary weight or richness, not because they meet a specific length requirement.  Actually, there is a very wide variety of novels listed, both in terms of length and topic.  Choose something you have not read, and discuss your choice with a parent or guardian.  </w:t>
      </w:r>
      <w:r w:rsidR="00102086" w:rsidRPr="007A0AF0">
        <w:rPr>
          <w:sz w:val="22"/>
          <w:szCs w:val="22"/>
        </w:rPr>
        <w:t xml:space="preserve">If there is a book of comparable merit that you would like to substitute for one of these titles, email </w:t>
      </w:r>
      <w:r w:rsidR="005E721C">
        <w:rPr>
          <w:sz w:val="22"/>
          <w:szCs w:val="22"/>
        </w:rPr>
        <w:t>Mr. Burfoot</w:t>
      </w:r>
      <w:r w:rsidR="00102086" w:rsidRPr="007A0AF0">
        <w:rPr>
          <w:sz w:val="22"/>
          <w:szCs w:val="22"/>
        </w:rPr>
        <w:t xml:space="preserve"> at </w:t>
      </w:r>
      <w:hyperlink r:id="rId6" w:history="1">
        <w:r w:rsidR="005E721C" w:rsidRPr="00FC19BA">
          <w:rPr>
            <w:rStyle w:val="Hyperlink"/>
            <w:sz w:val="22"/>
            <w:szCs w:val="22"/>
          </w:rPr>
          <w:t>rburfoot@pgs.k12.va.us</w:t>
        </w:r>
      </w:hyperlink>
      <w:r w:rsidR="005E721C">
        <w:rPr>
          <w:sz w:val="22"/>
          <w:szCs w:val="22"/>
        </w:rPr>
        <w:t xml:space="preserve"> for</w:t>
      </w:r>
      <w:r w:rsidR="00102086" w:rsidRPr="007A0AF0">
        <w:rPr>
          <w:sz w:val="22"/>
          <w:szCs w:val="22"/>
        </w:rPr>
        <w:t xml:space="preserve"> approval. </w:t>
      </w:r>
      <w:r w:rsidR="00043C59" w:rsidRPr="007A0AF0">
        <w:rPr>
          <w:sz w:val="22"/>
          <w:szCs w:val="22"/>
        </w:rPr>
        <w:t xml:space="preserve">While you are not required to purchase the book and should be able to find copies of most of these texts at local library, you may appreciate having your own copy of a book so that you can write in the margins and highlight as you see fit.  Sticky notes can also be helpful to mark important passages or things you question.  </w:t>
      </w:r>
    </w:p>
    <w:p w14:paraId="70468A7C" w14:textId="77777777" w:rsidR="00043C59" w:rsidRPr="00043C59" w:rsidRDefault="00043C59" w:rsidP="00043C59">
      <w:pPr>
        <w:pStyle w:val="ListParagraph"/>
        <w:rPr>
          <w:sz w:val="22"/>
          <w:szCs w:val="22"/>
        </w:rPr>
      </w:pPr>
    </w:p>
    <w:p w14:paraId="5D3BB35A" w14:textId="77777777" w:rsidR="00043C59" w:rsidRDefault="00043C59" w:rsidP="00043C59">
      <w:pPr>
        <w:pStyle w:val="ListParagraph"/>
        <w:rPr>
          <w:sz w:val="22"/>
          <w:szCs w:val="22"/>
        </w:rPr>
      </w:pPr>
      <w:r w:rsidRPr="00043C59">
        <w:rPr>
          <w:sz w:val="22"/>
          <w:szCs w:val="22"/>
        </w:rPr>
        <w:t xml:space="preserve">b) Write an essay in which you compare a facet of your choice novel to </w:t>
      </w:r>
      <w:r w:rsidRPr="00043C59">
        <w:rPr>
          <w:i/>
          <w:sz w:val="22"/>
          <w:szCs w:val="22"/>
        </w:rPr>
        <w:t>1984.</w:t>
      </w:r>
      <w:r w:rsidRPr="00043C59">
        <w:rPr>
          <w:sz w:val="22"/>
          <w:szCs w:val="22"/>
        </w:rPr>
        <w:t xml:space="preserve">  You may choose to compare a specific theme/concept that appears in both texts OR the use of a prominent literary device, like symbols, narrative structure, or characterization.  Be prepared </w:t>
      </w:r>
      <w:r w:rsidR="007366FC">
        <w:rPr>
          <w:sz w:val="22"/>
          <w:szCs w:val="22"/>
        </w:rPr>
        <w:t>to turn in a hard copy of your paper.</w:t>
      </w:r>
    </w:p>
    <w:p w14:paraId="565C6AB8" w14:textId="77777777" w:rsidR="003451B8" w:rsidRDefault="003451B8" w:rsidP="00043C59">
      <w:pPr>
        <w:pStyle w:val="ListParagraph"/>
        <w:rPr>
          <w:sz w:val="22"/>
          <w:szCs w:val="22"/>
        </w:rPr>
      </w:pPr>
    </w:p>
    <w:p w14:paraId="32770BAE" w14:textId="77777777" w:rsidR="003451B8" w:rsidRDefault="003451B8" w:rsidP="00043C59">
      <w:pPr>
        <w:pStyle w:val="ListParagraph"/>
        <w:rPr>
          <w:sz w:val="22"/>
          <w:szCs w:val="22"/>
        </w:rPr>
      </w:pPr>
    </w:p>
    <w:p w14:paraId="1C07EF33" w14:textId="77777777" w:rsidR="003451B8" w:rsidRDefault="003451B8" w:rsidP="00043C59">
      <w:pPr>
        <w:pStyle w:val="ListParagraph"/>
        <w:rPr>
          <w:sz w:val="22"/>
          <w:szCs w:val="22"/>
        </w:rPr>
      </w:pPr>
    </w:p>
    <w:p w14:paraId="77703AF6" w14:textId="77777777" w:rsidR="003451B8" w:rsidRDefault="003451B8" w:rsidP="00043C59">
      <w:pPr>
        <w:pStyle w:val="ListParagraph"/>
        <w:rPr>
          <w:sz w:val="22"/>
          <w:szCs w:val="22"/>
        </w:rPr>
      </w:pPr>
    </w:p>
    <w:p w14:paraId="2792DB7E" w14:textId="77777777" w:rsidR="003451B8" w:rsidRDefault="003451B8" w:rsidP="00043C59">
      <w:pPr>
        <w:pStyle w:val="ListParagraph"/>
        <w:rPr>
          <w:sz w:val="22"/>
          <w:szCs w:val="22"/>
        </w:rPr>
      </w:pPr>
    </w:p>
    <w:p w14:paraId="47FB2872" w14:textId="77777777" w:rsidR="003451B8" w:rsidRDefault="003451B8" w:rsidP="00043C59">
      <w:pPr>
        <w:pStyle w:val="ListParagraph"/>
        <w:rPr>
          <w:sz w:val="22"/>
          <w:szCs w:val="22"/>
        </w:rPr>
      </w:pPr>
    </w:p>
    <w:p w14:paraId="094B75AF" w14:textId="77777777" w:rsidR="003451B8" w:rsidRDefault="003451B8" w:rsidP="00043C59">
      <w:pPr>
        <w:pStyle w:val="ListParagraph"/>
        <w:rPr>
          <w:sz w:val="22"/>
          <w:szCs w:val="22"/>
        </w:rPr>
      </w:pPr>
    </w:p>
    <w:p w14:paraId="2EEE6D01" w14:textId="77777777" w:rsidR="003451B8" w:rsidRDefault="003451B8" w:rsidP="00043C59">
      <w:pPr>
        <w:pStyle w:val="ListParagraph"/>
        <w:rPr>
          <w:sz w:val="22"/>
          <w:szCs w:val="22"/>
        </w:rPr>
      </w:pPr>
    </w:p>
    <w:p w14:paraId="0BD87C35" w14:textId="77777777" w:rsidR="003451B8" w:rsidRDefault="003451B8" w:rsidP="00043C59">
      <w:pPr>
        <w:pStyle w:val="ListParagraph"/>
        <w:rPr>
          <w:sz w:val="22"/>
          <w:szCs w:val="22"/>
        </w:rPr>
      </w:pPr>
    </w:p>
    <w:p w14:paraId="0B21C39D" w14:textId="77777777" w:rsidR="003451B8" w:rsidRDefault="003451B8" w:rsidP="00043C59">
      <w:pPr>
        <w:pStyle w:val="ListParagraph"/>
        <w:rPr>
          <w:sz w:val="22"/>
          <w:szCs w:val="22"/>
        </w:rPr>
      </w:pPr>
    </w:p>
    <w:p w14:paraId="295A2704" w14:textId="77777777" w:rsidR="003451B8" w:rsidRDefault="003451B8" w:rsidP="00043C59">
      <w:pPr>
        <w:pStyle w:val="ListParagraph"/>
        <w:rPr>
          <w:sz w:val="22"/>
          <w:szCs w:val="22"/>
        </w:rPr>
      </w:pPr>
    </w:p>
    <w:p w14:paraId="02979B26" w14:textId="77777777" w:rsidR="003451B8" w:rsidRDefault="003451B8" w:rsidP="00043C59">
      <w:pPr>
        <w:pStyle w:val="ListParagraph"/>
        <w:rPr>
          <w:sz w:val="22"/>
          <w:szCs w:val="22"/>
        </w:rPr>
      </w:pPr>
    </w:p>
    <w:p w14:paraId="0D27BA5A" w14:textId="77777777" w:rsidR="003451B8" w:rsidRDefault="003451B8" w:rsidP="00043C59">
      <w:pPr>
        <w:pStyle w:val="ListParagraph"/>
        <w:rPr>
          <w:sz w:val="22"/>
          <w:szCs w:val="22"/>
        </w:rPr>
      </w:pPr>
    </w:p>
    <w:p w14:paraId="4824D55B" w14:textId="77777777" w:rsidR="003451B8" w:rsidRDefault="003451B8" w:rsidP="00043C59">
      <w:pPr>
        <w:pStyle w:val="ListParagraph"/>
        <w:rPr>
          <w:sz w:val="22"/>
          <w:szCs w:val="22"/>
        </w:rPr>
      </w:pPr>
    </w:p>
    <w:p w14:paraId="4819D98B" w14:textId="77777777" w:rsidR="003451B8" w:rsidRDefault="003451B8" w:rsidP="00043C59">
      <w:pPr>
        <w:pStyle w:val="ListParagraph"/>
        <w:rPr>
          <w:sz w:val="22"/>
          <w:szCs w:val="22"/>
        </w:rPr>
      </w:pPr>
    </w:p>
    <w:p w14:paraId="22BB7DB8" w14:textId="77777777" w:rsidR="003451B8" w:rsidRDefault="003451B8" w:rsidP="00043C59">
      <w:pPr>
        <w:pStyle w:val="ListParagraph"/>
        <w:rPr>
          <w:sz w:val="22"/>
          <w:szCs w:val="22"/>
        </w:rPr>
      </w:pPr>
    </w:p>
    <w:p w14:paraId="0DD2B59E" w14:textId="77777777" w:rsidR="003451B8" w:rsidRDefault="003451B8" w:rsidP="00043C59">
      <w:pPr>
        <w:pStyle w:val="ListParagraph"/>
        <w:rPr>
          <w:sz w:val="22"/>
          <w:szCs w:val="22"/>
        </w:rPr>
      </w:pPr>
    </w:p>
    <w:p w14:paraId="678E2398" w14:textId="77777777" w:rsidR="003451B8" w:rsidRDefault="003451B8" w:rsidP="00043C59">
      <w:pPr>
        <w:pStyle w:val="ListParagraph"/>
        <w:rPr>
          <w:sz w:val="22"/>
          <w:szCs w:val="22"/>
        </w:rPr>
      </w:pPr>
    </w:p>
    <w:p w14:paraId="52F87D12" w14:textId="77777777" w:rsidR="003451B8" w:rsidRDefault="003451B8" w:rsidP="00043C59">
      <w:pPr>
        <w:pStyle w:val="ListParagraph"/>
        <w:rPr>
          <w:sz w:val="22"/>
          <w:szCs w:val="22"/>
        </w:rPr>
      </w:pPr>
    </w:p>
    <w:p w14:paraId="21E3093C" w14:textId="77777777" w:rsidR="007A0AF0" w:rsidRDefault="007A0AF0" w:rsidP="00043C59">
      <w:pPr>
        <w:pStyle w:val="ListParagraph"/>
        <w:rPr>
          <w:sz w:val="22"/>
          <w:szCs w:val="22"/>
        </w:rPr>
      </w:pPr>
    </w:p>
    <w:p w14:paraId="1DE619A4" w14:textId="77777777" w:rsidR="003451B8" w:rsidRDefault="003451B8" w:rsidP="00043C59">
      <w:pPr>
        <w:pStyle w:val="ListParagraph"/>
        <w:rPr>
          <w:sz w:val="22"/>
          <w:szCs w:val="22"/>
        </w:rPr>
      </w:pPr>
    </w:p>
    <w:p w14:paraId="1F727010" w14:textId="77777777" w:rsidR="003451B8" w:rsidRDefault="003451B8" w:rsidP="00043C59">
      <w:pPr>
        <w:pStyle w:val="ListParagraph"/>
        <w:rPr>
          <w:sz w:val="22"/>
          <w:szCs w:val="22"/>
        </w:rPr>
      </w:pPr>
    </w:p>
    <w:p w14:paraId="0441D43B" w14:textId="77777777" w:rsidR="003451B8" w:rsidRDefault="003451B8" w:rsidP="00043C59">
      <w:pPr>
        <w:pStyle w:val="ListParagraph"/>
        <w:rPr>
          <w:sz w:val="22"/>
          <w:szCs w:val="22"/>
        </w:rPr>
      </w:pPr>
    </w:p>
    <w:p w14:paraId="6C779AAC" w14:textId="77777777" w:rsidR="003451B8" w:rsidRDefault="003451B8" w:rsidP="00043C59">
      <w:pPr>
        <w:pStyle w:val="ListParagraph"/>
        <w:rPr>
          <w:sz w:val="22"/>
          <w:szCs w:val="22"/>
        </w:rPr>
      </w:pPr>
    </w:p>
    <w:p w14:paraId="43759E03" w14:textId="77777777" w:rsidR="003451B8" w:rsidRDefault="003451B8" w:rsidP="00043C59">
      <w:pPr>
        <w:pStyle w:val="ListParagraph"/>
        <w:rPr>
          <w:sz w:val="22"/>
          <w:szCs w:val="22"/>
        </w:rPr>
      </w:pPr>
    </w:p>
    <w:p w14:paraId="123BB7BA" w14:textId="77777777" w:rsidR="003451B8" w:rsidRDefault="003451B8" w:rsidP="00043C59">
      <w:pPr>
        <w:pStyle w:val="ListParagraph"/>
        <w:rPr>
          <w:sz w:val="22"/>
          <w:szCs w:val="22"/>
        </w:rPr>
      </w:pPr>
    </w:p>
    <w:p w14:paraId="18041DDC" w14:textId="77777777" w:rsidR="003451B8" w:rsidRDefault="003451B8" w:rsidP="00043C59">
      <w:pPr>
        <w:pStyle w:val="ListParagraph"/>
        <w:rPr>
          <w:sz w:val="22"/>
          <w:szCs w:val="22"/>
        </w:rPr>
      </w:pPr>
    </w:p>
    <w:p w14:paraId="70FA38BE" w14:textId="77777777" w:rsidR="003451B8" w:rsidRDefault="003451B8" w:rsidP="00043C59">
      <w:pPr>
        <w:pStyle w:val="ListParagraph"/>
        <w:rPr>
          <w:sz w:val="22"/>
          <w:szCs w:val="22"/>
        </w:rPr>
      </w:pPr>
    </w:p>
    <w:p w14:paraId="4A5FB73A" w14:textId="77777777" w:rsidR="003451B8" w:rsidRDefault="003451B8" w:rsidP="00043C59">
      <w:pPr>
        <w:pStyle w:val="ListParagraph"/>
        <w:rPr>
          <w:sz w:val="22"/>
          <w:szCs w:val="22"/>
        </w:rPr>
      </w:pPr>
    </w:p>
    <w:p w14:paraId="5504FC9E" w14:textId="77777777" w:rsidR="00102086" w:rsidRDefault="00102086" w:rsidP="00043C59">
      <w:pPr>
        <w:pStyle w:val="ListParagraph"/>
        <w:rPr>
          <w:sz w:val="22"/>
          <w:szCs w:val="22"/>
        </w:rPr>
      </w:pPr>
    </w:p>
    <w:p w14:paraId="3B5C1D5A" w14:textId="77777777" w:rsidR="00102086" w:rsidRDefault="00102086" w:rsidP="00043C59">
      <w:pPr>
        <w:pStyle w:val="ListParagraph"/>
        <w:rPr>
          <w:sz w:val="22"/>
          <w:szCs w:val="22"/>
        </w:rPr>
      </w:pPr>
    </w:p>
    <w:p w14:paraId="57DEEB5F" w14:textId="77777777" w:rsidR="003451B8" w:rsidRDefault="003451B8" w:rsidP="003451B8">
      <w:pPr>
        <w:ind w:left="720"/>
        <w:rPr>
          <w:b/>
          <w:bCs/>
          <w:sz w:val="20"/>
          <w:szCs w:val="20"/>
        </w:rPr>
      </w:pPr>
      <w:r w:rsidRPr="00174FA2">
        <w:rPr>
          <w:b/>
          <w:bCs/>
          <w:sz w:val="20"/>
          <w:szCs w:val="20"/>
        </w:rPr>
        <w:lastRenderedPageBreak/>
        <w:t>SUGGESTED TIT</w:t>
      </w:r>
      <w:r>
        <w:rPr>
          <w:b/>
          <w:bCs/>
          <w:sz w:val="20"/>
          <w:szCs w:val="20"/>
        </w:rPr>
        <w:softHyphen/>
      </w:r>
      <w:r w:rsidRPr="00174FA2">
        <w:rPr>
          <w:b/>
          <w:bCs/>
          <w:sz w:val="20"/>
          <w:szCs w:val="20"/>
        </w:rPr>
        <w:t>LES:</w:t>
      </w:r>
    </w:p>
    <w:p w14:paraId="1DF88803" w14:textId="77777777" w:rsidR="003451B8" w:rsidRPr="00174FA2" w:rsidRDefault="003451B8" w:rsidP="003451B8">
      <w:pPr>
        <w:ind w:left="720"/>
        <w:rPr>
          <w:sz w:val="20"/>
          <w:szCs w:val="20"/>
        </w:rPr>
      </w:pPr>
    </w:p>
    <w:p w14:paraId="62868F2A" w14:textId="77777777" w:rsidR="003451B8" w:rsidRPr="00174FA2" w:rsidRDefault="003451B8" w:rsidP="003451B8">
      <w:pPr>
        <w:ind w:left="720"/>
        <w:rPr>
          <w:sz w:val="20"/>
          <w:szCs w:val="20"/>
        </w:rPr>
      </w:pPr>
      <w:r w:rsidRPr="00174FA2">
        <w:rPr>
          <w:i/>
          <w:iCs/>
          <w:sz w:val="20"/>
          <w:szCs w:val="20"/>
        </w:rPr>
        <w:t xml:space="preserve">A Portrait of the Artist as a Young Man </w:t>
      </w:r>
      <w:r w:rsidRPr="00174FA2">
        <w:rPr>
          <w:sz w:val="20"/>
          <w:szCs w:val="20"/>
        </w:rPr>
        <w:t xml:space="preserve"> - James Joyce</w:t>
      </w:r>
    </w:p>
    <w:p w14:paraId="5F2F2150" w14:textId="77777777" w:rsidR="003451B8" w:rsidRPr="00174FA2" w:rsidRDefault="003451B8" w:rsidP="003451B8">
      <w:pPr>
        <w:ind w:left="720"/>
        <w:rPr>
          <w:sz w:val="20"/>
          <w:szCs w:val="20"/>
        </w:rPr>
      </w:pPr>
      <w:r w:rsidRPr="00174FA2">
        <w:rPr>
          <w:i/>
          <w:iCs/>
          <w:sz w:val="20"/>
          <w:szCs w:val="20"/>
        </w:rPr>
        <w:t xml:space="preserve">Brave New World </w:t>
      </w:r>
      <w:r w:rsidRPr="00174FA2">
        <w:rPr>
          <w:sz w:val="20"/>
          <w:szCs w:val="20"/>
        </w:rPr>
        <w:t>– Aldous Huxley</w:t>
      </w:r>
    </w:p>
    <w:p w14:paraId="2E1DD8D9" w14:textId="77777777" w:rsidR="003451B8" w:rsidRPr="00174FA2" w:rsidRDefault="003451B8" w:rsidP="003451B8">
      <w:pPr>
        <w:ind w:left="720"/>
        <w:rPr>
          <w:sz w:val="20"/>
          <w:szCs w:val="20"/>
        </w:rPr>
      </w:pPr>
      <w:r w:rsidRPr="00174FA2">
        <w:rPr>
          <w:i/>
          <w:iCs/>
          <w:sz w:val="20"/>
          <w:szCs w:val="20"/>
        </w:rPr>
        <w:t>Catch</w:t>
      </w:r>
      <w:r w:rsidRPr="00174FA2">
        <w:rPr>
          <w:sz w:val="20"/>
          <w:szCs w:val="20"/>
        </w:rPr>
        <w:t>-22 – Joseph Heller</w:t>
      </w:r>
    </w:p>
    <w:p w14:paraId="4A14CE0E" w14:textId="77777777" w:rsidR="003451B8" w:rsidRPr="00174FA2" w:rsidRDefault="003451B8" w:rsidP="003451B8">
      <w:pPr>
        <w:ind w:left="720"/>
        <w:rPr>
          <w:sz w:val="20"/>
          <w:szCs w:val="20"/>
        </w:rPr>
      </w:pPr>
      <w:r w:rsidRPr="00174FA2">
        <w:rPr>
          <w:i/>
          <w:iCs/>
          <w:sz w:val="20"/>
          <w:szCs w:val="20"/>
        </w:rPr>
        <w:t xml:space="preserve">To the Lighthouse </w:t>
      </w:r>
      <w:r w:rsidRPr="00174FA2">
        <w:rPr>
          <w:sz w:val="20"/>
          <w:szCs w:val="20"/>
        </w:rPr>
        <w:t>– Virginia Woolf</w:t>
      </w:r>
    </w:p>
    <w:p w14:paraId="1B31C508" w14:textId="77777777" w:rsidR="003451B8" w:rsidRPr="00174FA2" w:rsidRDefault="003451B8" w:rsidP="003451B8">
      <w:pPr>
        <w:ind w:left="720"/>
        <w:rPr>
          <w:sz w:val="20"/>
          <w:szCs w:val="20"/>
        </w:rPr>
      </w:pPr>
      <w:r w:rsidRPr="00174FA2">
        <w:rPr>
          <w:i/>
          <w:iCs/>
          <w:sz w:val="20"/>
          <w:szCs w:val="20"/>
        </w:rPr>
        <w:t xml:space="preserve">The Heart is a Lonely Hunter </w:t>
      </w:r>
      <w:r w:rsidRPr="00174FA2">
        <w:rPr>
          <w:sz w:val="20"/>
          <w:szCs w:val="20"/>
        </w:rPr>
        <w:t>– Carson McCullers</w:t>
      </w:r>
    </w:p>
    <w:p w14:paraId="5F60847E" w14:textId="77777777" w:rsidR="003451B8" w:rsidRPr="00174FA2" w:rsidRDefault="003451B8" w:rsidP="003451B8">
      <w:pPr>
        <w:ind w:left="720"/>
        <w:rPr>
          <w:sz w:val="20"/>
          <w:szCs w:val="20"/>
        </w:rPr>
      </w:pPr>
      <w:r w:rsidRPr="00174FA2">
        <w:rPr>
          <w:i/>
          <w:iCs/>
          <w:sz w:val="20"/>
          <w:szCs w:val="20"/>
        </w:rPr>
        <w:t xml:space="preserve">Slaughterhouse Five </w:t>
      </w:r>
      <w:r w:rsidRPr="00174FA2">
        <w:rPr>
          <w:sz w:val="20"/>
          <w:szCs w:val="20"/>
        </w:rPr>
        <w:t>– Kurt Vonnegut</w:t>
      </w:r>
    </w:p>
    <w:p w14:paraId="14C7C5A5" w14:textId="77777777" w:rsidR="003451B8" w:rsidRPr="00174FA2" w:rsidRDefault="003451B8" w:rsidP="003451B8">
      <w:pPr>
        <w:ind w:left="720"/>
        <w:rPr>
          <w:sz w:val="20"/>
          <w:szCs w:val="20"/>
        </w:rPr>
      </w:pPr>
      <w:r w:rsidRPr="00174FA2">
        <w:rPr>
          <w:i/>
          <w:iCs/>
          <w:sz w:val="20"/>
          <w:szCs w:val="20"/>
        </w:rPr>
        <w:t xml:space="preserve">Native Son </w:t>
      </w:r>
      <w:r w:rsidRPr="00174FA2">
        <w:rPr>
          <w:sz w:val="20"/>
          <w:szCs w:val="20"/>
        </w:rPr>
        <w:t>– Richard Wright</w:t>
      </w:r>
    </w:p>
    <w:p w14:paraId="4EF605AF" w14:textId="77777777" w:rsidR="003451B8" w:rsidRPr="00174FA2" w:rsidRDefault="003451B8" w:rsidP="003451B8">
      <w:pPr>
        <w:ind w:left="720"/>
        <w:rPr>
          <w:sz w:val="20"/>
          <w:szCs w:val="20"/>
        </w:rPr>
      </w:pPr>
      <w:r w:rsidRPr="00174FA2">
        <w:rPr>
          <w:i/>
          <w:iCs/>
          <w:sz w:val="20"/>
          <w:szCs w:val="20"/>
        </w:rPr>
        <w:t xml:space="preserve">Winesburg, Ohio </w:t>
      </w:r>
      <w:r w:rsidRPr="00174FA2">
        <w:rPr>
          <w:sz w:val="20"/>
          <w:szCs w:val="20"/>
        </w:rPr>
        <w:t>– Sherwood Anderson</w:t>
      </w:r>
    </w:p>
    <w:p w14:paraId="4F44F3FF" w14:textId="77777777" w:rsidR="003451B8" w:rsidRPr="00174FA2" w:rsidRDefault="003451B8" w:rsidP="003451B8">
      <w:pPr>
        <w:ind w:left="720"/>
        <w:rPr>
          <w:sz w:val="20"/>
          <w:szCs w:val="20"/>
        </w:rPr>
      </w:pPr>
      <w:r w:rsidRPr="00174FA2">
        <w:rPr>
          <w:i/>
          <w:iCs/>
          <w:sz w:val="20"/>
          <w:szCs w:val="20"/>
        </w:rPr>
        <w:t xml:space="preserve">Cry, the Beloved Country </w:t>
      </w:r>
      <w:r w:rsidRPr="00174FA2">
        <w:rPr>
          <w:sz w:val="20"/>
          <w:szCs w:val="20"/>
        </w:rPr>
        <w:t>– Alan Patton</w:t>
      </w:r>
    </w:p>
    <w:p w14:paraId="23516D48" w14:textId="77777777" w:rsidR="003451B8" w:rsidRPr="00174FA2" w:rsidRDefault="003451B8" w:rsidP="003451B8">
      <w:pPr>
        <w:ind w:left="720"/>
        <w:rPr>
          <w:sz w:val="20"/>
          <w:szCs w:val="20"/>
        </w:rPr>
      </w:pPr>
      <w:r w:rsidRPr="00174FA2">
        <w:rPr>
          <w:i/>
          <w:iCs/>
          <w:sz w:val="20"/>
          <w:szCs w:val="20"/>
        </w:rPr>
        <w:t xml:space="preserve">A Passage to India </w:t>
      </w:r>
      <w:r w:rsidRPr="00174FA2">
        <w:rPr>
          <w:sz w:val="20"/>
          <w:szCs w:val="20"/>
        </w:rPr>
        <w:t>– E.M. Forster</w:t>
      </w:r>
    </w:p>
    <w:p w14:paraId="05DA2F5D" w14:textId="77777777" w:rsidR="003451B8" w:rsidRPr="00174FA2" w:rsidRDefault="003451B8" w:rsidP="003451B8">
      <w:pPr>
        <w:ind w:left="720"/>
        <w:rPr>
          <w:sz w:val="20"/>
          <w:szCs w:val="20"/>
        </w:rPr>
      </w:pPr>
      <w:r w:rsidRPr="00174FA2">
        <w:rPr>
          <w:i/>
          <w:iCs/>
          <w:sz w:val="20"/>
          <w:szCs w:val="20"/>
        </w:rPr>
        <w:t xml:space="preserve">The Wings of the Dove </w:t>
      </w:r>
      <w:r w:rsidRPr="00174FA2">
        <w:rPr>
          <w:sz w:val="20"/>
          <w:szCs w:val="20"/>
        </w:rPr>
        <w:t>– Henry James</w:t>
      </w:r>
    </w:p>
    <w:p w14:paraId="1E57ABD9" w14:textId="77777777" w:rsidR="003451B8" w:rsidRPr="00174FA2" w:rsidRDefault="003451B8" w:rsidP="003451B8">
      <w:pPr>
        <w:ind w:left="720"/>
        <w:rPr>
          <w:sz w:val="20"/>
          <w:szCs w:val="20"/>
        </w:rPr>
      </w:pPr>
      <w:r w:rsidRPr="00174FA2">
        <w:rPr>
          <w:i/>
          <w:iCs/>
          <w:sz w:val="20"/>
          <w:szCs w:val="20"/>
        </w:rPr>
        <w:t xml:space="preserve">Tender is the Night </w:t>
      </w:r>
      <w:r w:rsidRPr="00174FA2">
        <w:rPr>
          <w:sz w:val="20"/>
          <w:szCs w:val="20"/>
        </w:rPr>
        <w:t>– F. Scott Fitzgerald</w:t>
      </w:r>
    </w:p>
    <w:p w14:paraId="24686BFD" w14:textId="77777777" w:rsidR="003451B8" w:rsidRPr="00174FA2" w:rsidRDefault="003451B8" w:rsidP="003451B8">
      <w:pPr>
        <w:ind w:left="720"/>
        <w:rPr>
          <w:sz w:val="20"/>
          <w:szCs w:val="20"/>
        </w:rPr>
      </w:pPr>
      <w:r w:rsidRPr="00174FA2">
        <w:rPr>
          <w:i/>
          <w:iCs/>
          <w:sz w:val="20"/>
          <w:szCs w:val="20"/>
        </w:rPr>
        <w:t xml:space="preserve">The Good Soldier </w:t>
      </w:r>
      <w:r w:rsidRPr="00174FA2">
        <w:rPr>
          <w:sz w:val="20"/>
          <w:szCs w:val="20"/>
        </w:rPr>
        <w:t xml:space="preserve">– Ford </w:t>
      </w:r>
      <w:proofErr w:type="spellStart"/>
      <w:r w:rsidRPr="00174FA2">
        <w:rPr>
          <w:sz w:val="20"/>
          <w:szCs w:val="20"/>
        </w:rPr>
        <w:t>Madox</w:t>
      </w:r>
      <w:proofErr w:type="spellEnd"/>
      <w:r w:rsidRPr="00174FA2">
        <w:rPr>
          <w:sz w:val="20"/>
          <w:szCs w:val="20"/>
        </w:rPr>
        <w:t xml:space="preserve"> Ford</w:t>
      </w:r>
    </w:p>
    <w:p w14:paraId="55039FAD" w14:textId="77777777" w:rsidR="003451B8" w:rsidRPr="00174FA2" w:rsidRDefault="003451B8" w:rsidP="003451B8">
      <w:pPr>
        <w:ind w:left="720"/>
        <w:rPr>
          <w:i/>
          <w:iCs/>
          <w:sz w:val="20"/>
          <w:szCs w:val="20"/>
        </w:rPr>
      </w:pPr>
      <w:r w:rsidRPr="00174FA2">
        <w:rPr>
          <w:i/>
          <w:iCs/>
          <w:sz w:val="20"/>
          <w:szCs w:val="20"/>
        </w:rPr>
        <w:t xml:space="preserve">A Handful of Dust – </w:t>
      </w:r>
      <w:r w:rsidRPr="00174FA2">
        <w:rPr>
          <w:sz w:val="20"/>
          <w:szCs w:val="20"/>
        </w:rPr>
        <w:t>Evelyn Waugh</w:t>
      </w:r>
    </w:p>
    <w:p w14:paraId="071196BA" w14:textId="77777777" w:rsidR="003451B8" w:rsidRPr="00174FA2" w:rsidRDefault="003451B8" w:rsidP="003451B8">
      <w:pPr>
        <w:ind w:left="720"/>
        <w:rPr>
          <w:i/>
          <w:iCs/>
          <w:sz w:val="20"/>
          <w:szCs w:val="20"/>
        </w:rPr>
      </w:pPr>
      <w:r w:rsidRPr="00174FA2">
        <w:rPr>
          <w:i/>
          <w:iCs/>
          <w:sz w:val="20"/>
          <w:szCs w:val="20"/>
        </w:rPr>
        <w:t xml:space="preserve">All the King’s Men – </w:t>
      </w:r>
      <w:r w:rsidRPr="00174FA2">
        <w:rPr>
          <w:sz w:val="20"/>
          <w:szCs w:val="20"/>
        </w:rPr>
        <w:t>Robert Penn Warren</w:t>
      </w:r>
    </w:p>
    <w:p w14:paraId="48D0201B" w14:textId="77777777" w:rsidR="003451B8" w:rsidRPr="00174FA2" w:rsidRDefault="003451B8" w:rsidP="003451B8">
      <w:pPr>
        <w:ind w:left="720"/>
        <w:rPr>
          <w:i/>
          <w:iCs/>
          <w:sz w:val="20"/>
          <w:szCs w:val="20"/>
        </w:rPr>
      </w:pPr>
      <w:r w:rsidRPr="00174FA2">
        <w:rPr>
          <w:i/>
          <w:iCs/>
          <w:sz w:val="20"/>
          <w:szCs w:val="20"/>
        </w:rPr>
        <w:t xml:space="preserve">The Kitchen God’s Wife – </w:t>
      </w:r>
      <w:r w:rsidRPr="00174FA2">
        <w:rPr>
          <w:sz w:val="20"/>
          <w:szCs w:val="20"/>
        </w:rPr>
        <w:t>Maxine Hong Kingston</w:t>
      </w:r>
    </w:p>
    <w:p w14:paraId="736C9109" w14:textId="77777777" w:rsidR="003451B8" w:rsidRPr="00174FA2" w:rsidRDefault="003451B8" w:rsidP="003451B8">
      <w:pPr>
        <w:ind w:left="720"/>
        <w:rPr>
          <w:sz w:val="20"/>
          <w:szCs w:val="20"/>
        </w:rPr>
      </w:pPr>
      <w:r w:rsidRPr="00174FA2">
        <w:rPr>
          <w:i/>
          <w:iCs/>
          <w:sz w:val="20"/>
          <w:szCs w:val="20"/>
        </w:rPr>
        <w:t xml:space="preserve">The Bridge of San Luis Rey – </w:t>
      </w:r>
      <w:r w:rsidRPr="00174FA2">
        <w:rPr>
          <w:sz w:val="20"/>
          <w:szCs w:val="20"/>
        </w:rPr>
        <w:t>Thornton Wilder</w:t>
      </w:r>
    </w:p>
    <w:p w14:paraId="2704EF52" w14:textId="77777777" w:rsidR="003451B8" w:rsidRPr="00174FA2" w:rsidRDefault="003451B8" w:rsidP="003451B8">
      <w:pPr>
        <w:ind w:left="720"/>
        <w:rPr>
          <w:i/>
          <w:iCs/>
          <w:sz w:val="20"/>
          <w:szCs w:val="20"/>
        </w:rPr>
      </w:pPr>
      <w:r w:rsidRPr="00174FA2">
        <w:rPr>
          <w:i/>
          <w:iCs/>
          <w:sz w:val="20"/>
          <w:szCs w:val="20"/>
        </w:rPr>
        <w:t xml:space="preserve">A Farewell to Arms – </w:t>
      </w:r>
      <w:r w:rsidRPr="00174FA2">
        <w:rPr>
          <w:sz w:val="20"/>
          <w:szCs w:val="20"/>
        </w:rPr>
        <w:t>Ernest Hemingway</w:t>
      </w:r>
    </w:p>
    <w:p w14:paraId="035DE9BF" w14:textId="77777777" w:rsidR="003451B8" w:rsidRPr="00174FA2" w:rsidRDefault="003451B8" w:rsidP="003451B8">
      <w:pPr>
        <w:ind w:left="720"/>
        <w:rPr>
          <w:sz w:val="20"/>
          <w:szCs w:val="20"/>
        </w:rPr>
      </w:pPr>
      <w:r w:rsidRPr="00174FA2">
        <w:rPr>
          <w:i/>
          <w:iCs/>
          <w:sz w:val="20"/>
          <w:szCs w:val="20"/>
        </w:rPr>
        <w:t xml:space="preserve">Light in August – </w:t>
      </w:r>
      <w:r w:rsidRPr="00174FA2">
        <w:rPr>
          <w:sz w:val="20"/>
          <w:szCs w:val="20"/>
        </w:rPr>
        <w:t>William Faulkner</w:t>
      </w:r>
    </w:p>
    <w:p w14:paraId="44DCE667" w14:textId="77777777" w:rsidR="003451B8" w:rsidRPr="00174FA2" w:rsidRDefault="003451B8" w:rsidP="003451B8">
      <w:pPr>
        <w:ind w:left="720"/>
        <w:rPr>
          <w:sz w:val="20"/>
          <w:szCs w:val="20"/>
        </w:rPr>
      </w:pPr>
      <w:r w:rsidRPr="00174FA2">
        <w:rPr>
          <w:i/>
          <w:iCs/>
          <w:sz w:val="20"/>
          <w:szCs w:val="20"/>
        </w:rPr>
        <w:t>A House on Mango Street –</w:t>
      </w:r>
      <w:r w:rsidRPr="00174FA2">
        <w:rPr>
          <w:sz w:val="20"/>
          <w:szCs w:val="20"/>
        </w:rPr>
        <w:t xml:space="preserve"> Sandra Cisneros</w:t>
      </w:r>
    </w:p>
    <w:p w14:paraId="697FE916" w14:textId="77777777" w:rsidR="003451B8" w:rsidRPr="00174FA2" w:rsidRDefault="003451B8" w:rsidP="003451B8">
      <w:pPr>
        <w:ind w:left="720"/>
        <w:rPr>
          <w:sz w:val="20"/>
          <w:szCs w:val="20"/>
        </w:rPr>
      </w:pPr>
      <w:r w:rsidRPr="00174FA2">
        <w:rPr>
          <w:i/>
          <w:iCs/>
          <w:sz w:val="20"/>
          <w:szCs w:val="20"/>
        </w:rPr>
        <w:t>Pale Fire –</w:t>
      </w:r>
      <w:r w:rsidRPr="00174FA2">
        <w:rPr>
          <w:sz w:val="20"/>
          <w:szCs w:val="20"/>
        </w:rPr>
        <w:t xml:space="preserve"> Vladimir Nabokov</w:t>
      </w:r>
    </w:p>
    <w:p w14:paraId="6B1DF1DE" w14:textId="77777777" w:rsidR="003451B8" w:rsidRPr="00174FA2" w:rsidRDefault="003451B8" w:rsidP="003451B8">
      <w:pPr>
        <w:ind w:left="720"/>
        <w:rPr>
          <w:sz w:val="20"/>
          <w:szCs w:val="20"/>
        </w:rPr>
      </w:pPr>
      <w:r w:rsidRPr="00174FA2">
        <w:rPr>
          <w:i/>
          <w:iCs/>
          <w:sz w:val="20"/>
          <w:szCs w:val="20"/>
        </w:rPr>
        <w:t>On the Road –</w:t>
      </w:r>
      <w:r w:rsidRPr="00174FA2">
        <w:rPr>
          <w:sz w:val="20"/>
          <w:szCs w:val="20"/>
        </w:rPr>
        <w:t xml:space="preserve"> Jack </w:t>
      </w:r>
      <w:proofErr w:type="spellStart"/>
      <w:r w:rsidRPr="00174FA2">
        <w:rPr>
          <w:sz w:val="20"/>
          <w:szCs w:val="20"/>
        </w:rPr>
        <w:t>Karouac</w:t>
      </w:r>
      <w:proofErr w:type="spellEnd"/>
    </w:p>
    <w:p w14:paraId="76D4BBAB" w14:textId="77777777" w:rsidR="003451B8" w:rsidRPr="00174FA2" w:rsidRDefault="003451B8" w:rsidP="003451B8">
      <w:pPr>
        <w:ind w:left="720"/>
        <w:rPr>
          <w:sz w:val="20"/>
          <w:szCs w:val="20"/>
        </w:rPr>
      </w:pPr>
      <w:r w:rsidRPr="00174FA2">
        <w:rPr>
          <w:i/>
          <w:iCs/>
          <w:sz w:val="20"/>
          <w:szCs w:val="20"/>
        </w:rPr>
        <w:t>The Maltese Falcon –</w:t>
      </w:r>
      <w:r w:rsidRPr="00174FA2">
        <w:rPr>
          <w:sz w:val="20"/>
          <w:szCs w:val="20"/>
        </w:rPr>
        <w:t xml:space="preserve"> Dashiell Hammett</w:t>
      </w:r>
    </w:p>
    <w:p w14:paraId="5A309039" w14:textId="77777777" w:rsidR="003451B8" w:rsidRPr="00174FA2" w:rsidRDefault="003451B8" w:rsidP="003451B8">
      <w:pPr>
        <w:ind w:left="720"/>
        <w:rPr>
          <w:sz w:val="20"/>
          <w:szCs w:val="20"/>
        </w:rPr>
      </w:pPr>
      <w:r w:rsidRPr="00174FA2">
        <w:rPr>
          <w:i/>
          <w:iCs/>
          <w:sz w:val="20"/>
          <w:szCs w:val="20"/>
        </w:rPr>
        <w:t>The Age of Innocence –</w:t>
      </w:r>
      <w:r w:rsidRPr="00174FA2">
        <w:rPr>
          <w:sz w:val="20"/>
          <w:szCs w:val="20"/>
        </w:rPr>
        <w:t xml:space="preserve"> Edith Wharton</w:t>
      </w:r>
    </w:p>
    <w:p w14:paraId="1419B35A" w14:textId="77777777" w:rsidR="003451B8" w:rsidRPr="00174FA2" w:rsidRDefault="003451B8" w:rsidP="003451B8">
      <w:pPr>
        <w:ind w:left="720"/>
        <w:rPr>
          <w:sz w:val="20"/>
          <w:szCs w:val="20"/>
        </w:rPr>
      </w:pPr>
      <w:r w:rsidRPr="00174FA2">
        <w:rPr>
          <w:i/>
          <w:iCs/>
          <w:sz w:val="20"/>
          <w:szCs w:val="20"/>
        </w:rPr>
        <w:t>My Antonia –</w:t>
      </w:r>
      <w:r w:rsidRPr="00174FA2">
        <w:rPr>
          <w:sz w:val="20"/>
          <w:szCs w:val="20"/>
        </w:rPr>
        <w:t xml:space="preserve"> Willa Cather</w:t>
      </w:r>
    </w:p>
    <w:p w14:paraId="3902329A" w14:textId="77777777" w:rsidR="003451B8" w:rsidRPr="00174FA2" w:rsidRDefault="003451B8" w:rsidP="003451B8">
      <w:pPr>
        <w:ind w:left="720"/>
        <w:rPr>
          <w:sz w:val="20"/>
          <w:szCs w:val="20"/>
        </w:rPr>
      </w:pPr>
      <w:r w:rsidRPr="00174FA2">
        <w:rPr>
          <w:i/>
          <w:iCs/>
          <w:sz w:val="20"/>
          <w:szCs w:val="20"/>
        </w:rPr>
        <w:t>The Catcher in the Rye –</w:t>
      </w:r>
      <w:r w:rsidRPr="00174FA2">
        <w:rPr>
          <w:sz w:val="20"/>
          <w:szCs w:val="20"/>
        </w:rPr>
        <w:t xml:space="preserve"> J.D. Salinger</w:t>
      </w:r>
    </w:p>
    <w:p w14:paraId="245C0C8C" w14:textId="77777777" w:rsidR="003451B8" w:rsidRPr="00174FA2" w:rsidRDefault="003451B8" w:rsidP="003451B8">
      <w:pPr>
        <w:ind w:left="720"/>
        <w:rPr>
          <w:sz w:val="20"/>
          <w:szCs w:val="20"/>
        </w:rPr>
      </w:pPr>
      <w:r w:rsidRPr="00174FA2">
        <w:rPr>
          <w:i/>
          <w:iCs/>
          <w:sz w:val="20"/>
          <w:szCs w:val="20"/>
        </w:rPr>
        <w:t>A Clockwork Orange –</w:t>
      </w:r>
      <w:r w:rsidRPr="00174FA2">
        <w:rPr>
          <w:sz w:val="20"/>
          <w:szCs w:val="20"/>
        </w:rPr>
        <w:t xml:space="preserve"> Anthony Burgess</w:t>
      </w:r>
    </w:p>
    <w:p w14:paraId="7A5A1F16" w14:textId="77777777" w:rsidR="003451B8" w:rsidRPr="00174FA2" w:rsidRDefault="003451B8" w:rsidP="003451B8">
      <w:pPr>
        <w:ind w:left="720"/>
        <w:rPr>
          <w:sz w:val="20"/>
          <w:szCs w:val="20"/>
        </w:rPr>
      </w:pPr>
      <w:r w:rsidRPr="00174FA2">
        <w:rPr>
          <w:i/>
          <w:iCs/>
          <w:sz w:val="20"/>
          <w:szCs w:val="20"/>
        </w:rPr>
        <w:t>Of Human Bondage</w:t>
      </w:r>
      <w:r w:rsidRPr="00174FA2">
        <w:rPr>
          <w:sz w:val="20"/>
          <w:szCs w:val="20"/>
        </w:rPr>
        <w:t xml:space="preserve"> – W. Somerset Maugham</w:t>
      </w:r>
    </w:p>
    <w:p w14:paraId="6E679317" w14:textId="77777777" w:rsidR="003451B8" w:rsidRPr="00174FA2" w:rsidRDefault="003451B8" w:rsidP="003451B8">
      <w:pPr>
        <w:ind w:left="720"/>
        <w:rPr>
          <w:sz w:val="20"/>
          <w:szCs w:val="20"/>
        </w:rPr>
      </w:pPr>
      <w:r w:rsidRPr="00174FA2">
        <w:rPr>
          <w:i/>
          <w:iCs/>
          <w:sz w:val="20"/>
          <w:szCs w:val="20"/>
        </w:rPr>
        <w:t xml:space="preserve">100 Years of Solitude </w:t>
      </w:r>
      <w:r w:rsidRPr="00174FA2">
        <w:rPr>
          <w:sz w:val="20"/>
          <w:szCs w:val="20"/>
        </w:rPr>
        <w:t>– Gabriel Garcia Marquez</w:t>
      </w:r>
    </w:p>
    <w:p w14:paraId="1682BC30" w14:textId="77777777" w:rsidR="003451B8" w:rsidRPr="00174FA2" w:rsidRDefault="003451B8" w:rsidP="003451B8">
      <w:pPr>
        <w:ind w:left="720"/>
        <w:rPr>
          <w:sz w:val="20"/>
          <w:szCs w:val="20"/>
        </w:rPr>
      </w:pPr>
      <w:r w:rsidRPr="00174FA2">
        <w:rPr>
          <w:i/>
          <w:iCs/>
          <w:sz w:val="20"/>
          <w:szCs w:val="20"/>
        </w:rPr>
        <w:t xml:space="preserve">Tobacco Road </w:t>
      </w:r>
      <w:r w:rsidRPr="00174FA2">
        <w:rPr>
          <w:sz w:val="20"/>
          <w:szCs w:val="20"/>
        </w:rPr>
        <w:t>– Erskine Caldwell</w:t>
      </w:r>
    </w:p>
    <w:p w14:paraId="307A4765" w14:textId="77777777" w:rsidR="003451B8" w:rsidRPr="00174FA2" w:rsidRDefault="003451B8" w:rsidP="003451B8">
      <w:pPr>
        <w:ind w:left="720"/>
        <w:rPr>
          <w:sz w:val="20"/>
          <w:szCs w:val="20"/>
        </w:rPr>
      </w:pPr>
      <w:r w:rsidRPr="00174FA2">
        <w:rPr>
          <w:i/>
          <w:iCs/>
          <w:sz w:val="20"/>
          <w:szCs w:val="20"/>
        </w:rPr>
        <w:t xml:space="preserve">Sophie’s Choice </w:t>
      </w:r>
      <w:r w:rsidRPr="00174FA2">
        <w:rPr>
          <w:sz w:val="20"/>
          <w:szCs w:val="20"/>
        </w:rPr>
        <w:t>– William Styron</w:t>
      </w:r>
    </w:p>
    <w:p w14:paraId="5E11ABE1" w14:textId="77777777" w:rsidR="003451B8" w:rsidRPr="00174FA2" w:rsidRDefault="003451B8" w:rsidP="003451B8">
      <w:pPr>
        <w:ind w:left="720"/>
        <w:rPr>
          <w:sz w:val="20"/>
          <w:szCs w:val="20"/>
        </w:rPr>
      </w:pPr>
      <w:r w:rsidRPr="00174FA2">
        <w:rPr>
          <w:i/>
          <w:iCs/>
          <w:sz w:val="20"/>
          <w:szCs w:val="20"/>
        </w:rPr>
        <w:t xml:space="preserve">All Quiet on the Western Front </w:t>
      </w:r>
      <w:r w:rsidRPr="00174FA2">
        <w:rPr>
          <w:sz w:val="20"/>
          <w:szCs w:val="20"/>
        </w:rPr>
        <w:t>–  Erich Maria Remarque</w:t>
      </w:r>
    </w:p>
    <w:p w14:paraId="66FBCDCC" w14:textId="77777777" w:rsidR="003451B8" w:rsidRPr="00174FA2" w:rsidRDefault="003451B8" w:rsidP="003451B8">
      <w:pPr>
        <w:ind w:left="720"/>
        <w:rPr>
          <w:sz w:val="20"/>
          <w:szCs w:val="20"/>
        </w:rPr>
      </w:pPr>
      <w:r w:rsidRPr="00174FA2">
        <w:rPr>
          <w:i/>
          <w:iCs/>
          <w:sz w:val="20"/>
          <w:szCs w:val="20"/>
        </w:rPr>
        <w:t xml:space="preserve">Madame Bovary </w:t>
      </w:r>
      <w:r w:rsidRPr="00174FA2">
        <w:rPr>
          <w:sz w:val="20"/>
          <w:szCs w:val="20"/>
        </w:rPr>
        <w:t>–  Gustave Flaubert</w:t>
      </w:r>
    </w:p>
    <w:p w14:paraId="6512FD00" w14:textId="77777777" w:rsidR="003451B8" w:rsidRPr="00174FA2" w:rsidRDefault="003451B8" w:rsidP="003451B8">
      <w:pPr>
        <w:ind w:left="720"/>
        <w:rPr>
          <w:sz w:val="20"/>
          <w:szCs w:val="20"/>
        </w:rPr>
      </w:pPr>
      <w:r w:rsidRPr="00174FA2">
        <w:rPr>
          <w:i/>
          <w:iCs/>
          <w:sz w:val="20"/>
          <w:szCs w:val="20"/>
        </w:rPr>
        <w:t>Dr</w:t>
      </w:r>
      <w:r w:rsidRPr="00174FA2">
        <w:rPr>
          <w:sz w:val="20"/>
          <w:szCs w:val="20"/>
        </w:rPr>
        <w:t xml:space="preserve">. </w:t>
      </w:r>
      <w:r w:rsidRPr="00174FA2">
        <w:rPr>
          <w:i/>
          <w:iCs/>
          <w:sz w:val="20"/>
          <w:szCs w:val="20"/>
        </w:rPr>
        <w:t xml:space="preserve">Jekyll and Mr. Hyde – </w:t>
      </w:r>
      <w:r w:rsidRPr="00174FA2">
        <w:rPr>
          <w:sz w:val="20"/>
          <w:szCs w:val="20"/>
        </w:rPr>
        <w:t>Robert Lewis Stevenson</w:t>
      </w:r>
    </w:p>
    <w:p w14:paraId="2480C670" w14:textId="77777777" w:rsidR="003451B8" w:rsidRPr="00174FA2" w:rsidRDefault="003451B8" w:rsidP="003451B8">
      <w:pPr>
        <w:ind w:left="720"/>
        <w:rPr>
          <w:sz w:val="20"/>
          <w:szCs w:val="20"/>
        </w:rPr>
      </w:pPr>
      <w:r w:rsidRPr="00174FA2">
        <w:rPr>
          <w:i/>
          <w:iCs/>
          <w:sz w:val="20"/>
          <w:szCs w:val="20"/>
        </w:rPr>
        <w:t xml:space="preserve">Cane – </w:t>
      </w:r>
      <w:r w:rsidRPr="00174FA2">
        <w:rPr>
          <w:sz w:val="20"/>
          <w:szCs w:val="20"/>
        </w:rPr>
        <w:t>Jean Toomer</w:t>
      </w:r>
    </w:p>
    <w:p w14:paraId="7B497D91" w14:textId="77777777" w:rsidR="003451B8" w:rsidRPr="00174FA2" w:rsidRDefault="003451B8" w:rsidP="003451B8">
      <w:pPr>
        <w:ind w:left="720"/>
        <w:rPr>
          <w:sz w:val="20"/>
          <w:szCs w:val="20"/>
        </w:rPr>
      </w:pPr>
      <w:r w:rsidRPr="00174FA2">
        <w:rPr>
          <w:i/>
          <w:iCs/>
          <w:sz w:val="20"/>
          <w:szCs w:val="20"/>
        </w:rPr>
        <w:t>You Can’t Go Home Again –</w:t>
      </w:r>
      <w:r w:rsidRPr="00174FA2">
        <w:rPr>
          <w:sz w:val="20"/>
          <w:szCs w:val="20"/>
        </w:rPr>
        <w:t xml:space="preserve"> Thomas Woolf</w:t>
      </w:r>
    </w:p>
    <w:p w14:paraId="4D631D6F" w14:textId="77777777" w:rsidR="003451B8" w:rsidRPr="00174FA2" w:rsidRDefault="003451B8" w:rsidP="003451B8">
      <w:pPr>
        <w:ind w:left="720"/>
        <w:rPr>
          <w:sz w:val="20"/>
          <w:szCs w:val="20"/>
        </w:rPr>
      </w:pPr>
      <w:r w:rsidRPr="00174FA2">
        <w:rPr>
          <w:i/>
          <w:iCs/>
          <w:sz w:val="20"/>
          <w:szCs w:val="20"/>
        </w:rPr>
        <w:t xml:space="preserve">The </w:t>
      </w:r>
      <w:proofErr w:type="spellStart"/>
      <w:r w:rsidRPr="00174FA2">
        <w:rPr>
          <w:i/>
          <w:iCs/>
          <w:sz w:val="20"/>
          <w:szCs w:val="20"/>
        </w:rPr>
        <w:t>Illiad</w:t>
      </w:r>
      <w:proofErr w:type="spellEnd"/>
      <w:r w:rsidRPr="00174FA2">
        <w:rPr>
          <w:sz w:val="20"/>
          <w:szCs w:val="20"/>
        </w:rPr>
        <w:t xml:space="preserve"> – Homer</w:t>
      </w:r>
    </w:p>
    <w:p w14:paraId="6E6D0B9B" w14:textId="77777777" w:rsidR="003451B8" w:rsidRPr="00174FA2" w:rsidRDefault="003451B8" w:rsidP="003451B8">
      <w:pPr>
        <w:ind w:left="720"/>
        <w:rPr>
          <w:sz w:val="20"/>
          <w:szCs w:val="20"/>
        </w:rPr>
      </w:pPr>
      <w:r w:rsidRPr="00174FA2">
        <w:rPr>
          <w:i/>
          <w:iCs/>
          <w:sz w:val="20"/>
          <w:szCs w:val="20"/>
        </w:rPr>
        <w:t>Moby Dick</w:t>
      </w:r>
      <w:r w:rsidRPr="00174FA2">
        <w:rPr>
          <w:sz w:val="20"/>
          <w:szCs w:val="20"/>
        </w:rPr>
        <w:t xml:space="preserve"> – Herman Melville</w:t>
      </w:r>
    </w:p>
    <w:p w14:paraId="686322CE" w14:textId="77777777" w:rsidR="003451B8" w:rsidRPr="00174FA2" w:rsidRDefault="003451B8" w:rsidP="003451B8">
      <w:pPr>
        <w:pStyle w:val="Heading2"/>
        <w:rPr>
          <w:i w:val="0"/>
          <w:iCs w:val="0"/>
          <w:szCs w:val="20"/>
        </w:rPr>
      </w:pPr>
      <w:r w:rsidRPr="00174FA2">
        <w:rPr>
          <w:szCs w:val="20"/>
        </w:rPr>
        <w:t xml:space="preserve">The Palace of the Peacock- </w:t>
      </w:r>
      <w:r w:rsidRPr="00174FA2">
        <w:rPr>
          <w:i w:val="0"/>
          <w:iCs w:val="0"/>
          <w:szCs w:val="20"/>
        </w:rPr>
        <w:t>Wilson Harris</w:t>
      </w:r>
    </w:p>
    <w:p w14:paraId="3E3B2F73" w14:textId="77777777" w:rsidR="003451B8" w:rsidRPr="00174FA2" w:rsidRDefault="003451B8" w:rsidP="003451B8">
      <w:pPr>
        <w:rPr>
          <w:i/>
          <w:iCs/>
          <w:sz w:val="20"/>
          <w:szCs w:val="20"/>
        </w:rPr>
      </w:pPr>
      <w:r w:rsidRPr="00174FA2">
        <w:rPr>
          <w:i/>
          <w:iCs/>
          <w:sz w:val="20"/>
          <w:szCs w:val="20"/>
        </w:rPr>
        <w:tab/>
        <w:t xml:space="preserve">Sula </w:t>
      </w:r>
      <w:r w:rsidRPr="00174FA2">
        <w:rPr>
          <w:iCs/>
          <w:sz w:val="20"/>
          <w:szCs w:val="20"/>
        </w:rPr>
        <w:t xml:space="preserve"> or </w:t>
      </w:r>
      <w:r w:rsidRPr="00174FA2">
        <w:rPr>
          <w:i/>
          <w:iCs/>
          <w:sz w:val="20"/>
          <w:szCs w:val="20"/>
        </w:rPr>
        <w:t xml:space="preserve">The Bluest Eye – </w:t>
      </w:r>
      <w:r w:rsidRPr="00174FA2">
        <w:rPr>
          <w:iCs/>
          <w:sz w:val="20"/>
          <w:szCs w:val="20"/>
        </w:rPr>
        <w:t>Toni Morrison</w:t>
      </w:r>
      <w:r w:rsidRPr="00174FA2">
        <w:rPr>
          <w:i/>
          <w:iCs/>
          <w:sz w:val="20"/>
          <w:szCs w:val="20"/>
        </w:rPr>
        <w:tab/>
      </w:r>
    </w:p>
    <w:p w14:paraId="7F9816DB" w14:textId="77777777" w:rsidR="003451B8" w:rsidRPr="00174FA2" w:rsidRDefault="003451B8" w:rsidP="003451B8">
      <w:pPr>
        <w:ind w:left="720"/>
        <w:rPr>
          <w:sz w:val="20"/>
          <w:szCs w:val="20"/>
        </w:rPr>
      </w:pPr>
      <w:r w:rsidRPr="00174FA2">
        <w:rPr>
          <w:i/>
          <w:iCs/>
          <w:sz w:val="20"/>
          <w:szCs w:val="20"/>
        </w:rPr>
        <w:t>The Fountainhead</w:t>
      </w:r>
      <w:r>
        <w:rPr>
          <w:i/>
          <w:iCs/>
          <w:sz w:val="20"/>
          <w:szCs w:val="20"/>
        </w:rPr>
        <w:t xml:space="preserve"> </w:t>
      </w:r>
      <w:r>
        <w:rPr>
          <w:iCs/>
          <w:sz w:val="20"/>
          <w:szCs w:val="20"/>
        </w:rPr>
        <w:t xml:space="preserve">or </w:t>
      </w:r>
      <w:r>
        <w:rPr>
          <w:i/>
          <w:iCs/>
          <w:sz w:val="20"/>
          <w:szCs w:val="20"/>
        </w:rPr>
        <w:t>Anthem</w:t>
      </w:r>
      <w:r w:rsidRPr="00174FA2">
        <w:rPr>
          <w:i/>
          <w:iCs/>
          <w:sz w:val="20"/>
          <w:szCs w:val="20"/>
        </w:rPr>
        <w:t xml:space="preserve"> –</w:t>
      </w:r>
      <w:r w:rsidRPr="00174FA2">
        <w:rPr>
          <w:sz w:val="20"/>
          <w:szCs w:val="20"/>
        </w:rPr>
        <w:t xml:space="preserve"> Ayn Rand</w:t>
      </w:r>
    </w:p>
    <w:p w14:paraId="08B1C5B9" w14:textId="77777777" w:rsidR="003451B8" w:rsidRPr="00174FA2" w:rsidRDefault="003451B8" w:rsidP="003451B8">
      <w:pPr>
        <w:ind w:left="720"/>
        <w:rPr>
          <w:sz w:val="20"/>
          <w:szCs w:val="20"/>
        </w:rPr>
      </w:pPr>
      <w:r w:rsidRPr="00174FA2">
        <w:rPr>
          <w:i/>
          <w:iCs/>
          <w:sz w:val="20"/>
          <w:szCs w:val="20"/>
        </w:rPr>
        <w:t>The Color Purple –</w:t>
      </w:r>
      <w:r w:rsidRPr="00174FA2">
        <w:rPr>
          <w:sz w:val="20"/>
          <w:szCs w:val="20"/>
        </w:rPr>
        <w:t xml:space="preserve"> Alice Walker</w:t>
      </w:r>
    </w:p>
    <w:p w14:paraId="26FB0EEB" w14:textId="77777777" w:rsidR="003451B8" w:rsidRPr="00174FA2" w:rsidRDefault="003451B8" w:rsidP="003451B8">
      <w:pPr>
        <w:ind w:left="720"/>
        <w:rPr>
          <w:sz w:val="20"/>
          <w:szCs w:val="20"/>
        </w:rPr>
      </w:pPr>
      <w:r w:rsidRPr="00174FA2">
        <w:rPr>
          <w:i/>
          <w:iCs/>
          <w:sz w:val="20"/>
          <w:szCs w:val="20"/>
        </w:rPr>
        <w:t xml:space="preserve">Tess of the D’Urbervilles – </w:t>
      </w:r>
      <w:r w:rsidRPr="00174FA2">
        <w:rPr>
          <w:sz w:val="20"/>
          <w:szCs w:val="20"/>
        </w:rPr>
        <w:t>Thomas Hardy</w:t>
      </w:r>
    </w:p>
    <w:p w14:paraId="08781681" w14:textId="77777777" w:rsidR="003451B8" w:rsidRPr="00174FA2" w:rsidRDefault="003451B8" w:rsidP="003451B8">
      <w:pPr>
        <w:ind w:left="720"/>
        <w:rPr>
          <w:sz w:val="20"/>
          <w:szCs w:val="20"/>
        </w:rPr>
      </w:pPr>
      <w:r w:rsidRPr="00174FA2">
        <w:rPr>
          <w:i/>
          <w:iCs/>
          <w:sz w:val="20"/>
          <w:szCs w:val="20"/>
        </w:rPr>
        <w:t>Anna Karenina –</w:t>
      </w:r>
      <w:r w:rsidRPr="00174FA2">
        <w:rPr>
          <w:sz w:val="20"/>
          <w:szCs w:val="20"/>
        </w:rPr>
        <w:t xml:space="preserve"> Leo Tolstoy</w:t>
      </w:r>
    </w:p>
    <w:p w14:paraId="02041122" w14:textId="77777777" w:rsidR="003451B8" w:rsidRPr="00174FA2" w:rsidRDefault="003451B8" w:rsidP="003451B8">
      <w:pPr>
        <w:ind w:left="720"/>
        <w:rPr>
          <w:sz w:val="20"/>
          <w:szCs w:val="20"/>
        </w:rPr>
      </w:pPr>
      <w:r w:rsidRPr="00174FA2">
        <w:rPr>
          <w:i/>
          <w:iCs/>
          <w:sz w:val="20"/>
          <w:szCs w:val="20"/>
        </w:rPr>
        <w:t>The Count of Monte Cristo –</w:t>
      </w:r>
      <w:r w:rsidRPr="00174FA2">
        <w:rPr>
          <w:sz w:val="20"/>
          <w:szCs w:val="20"/>
        </w:rPr>
        <w:t xml:space="preserve"> Alexandre Dumas</w:t>
      </w:r>
    </w:p>
    <w:p w14:paraId="7111F6A7" w14:textId="77777777" w:rsidR="003451B8" w:rsidRPr="00174FA2" w:rsidRDefault="003451B8" w:rsidP="003451B8">
      <w:pPr>
        <w:ind w:left="720"/>
        <w:rPr>
          <w:sz w:val="20"/>
          <w:szCs w:val="20"/>
        </w:rPr>
      </w:pPr>
      <w:r w:rsidRPr="00174FA2">
        <w:rPr>
          <w:i/>
          <w:iCs/>
          <w:sz w:val="20"/>
          <w:szCs w:val="20"/>
        </w:rPr>
        <w:t>The Life of Pi –</w:t>
      </w:r>
      <w:r w:rsidRPr="00174FA2">
        <w:rPr>
          <w:sz w:val="20"/>
          <w:szCs w:val="20"/>
        </w:rPr>
        <w:t xml:space="preserve"> Yann Martel</w:t>
      </w:r>
    </w:p>
    <w:p w14:paraId="59305270" w14:textId="77777777" w:rsidR="003451B8" w:rsidRPr="00174FA2" w:rsidRDefault="003451B8" w:rsidP="003451B8">
      <w:pPr>
        <w:ind w:left="720"/>
        <w:rPr>
          <w:iCs/>
          <w:sz w:val="20"/>
          <w:szCs w:val="20"/>
        </w:rPr>
      </w:pPr>
      <w:r w:rsidRPr="00174FA2">
        <w:rPr>
          <w:i/>
          <w:iCs/>
          <w:sz w:val="20"/>
          <w:szCs w:val="20"/>
        </w:rPr>
        <w:t>The Secret Life of Bees</w:t>
      </w:r>
      <w:r w:rsidRPr="00174FA2">
        <w:rPr>
          <w:iCs/>
          <w:sz w:val="20"/>
          <w:szCs w:val="20"/>
        </w:rPr>
        <w:t xml:space="preserve"> – Sue Monk Kidd</w:t>
      </w:r>
    </w:p>
    <w:p w14:paraId="2DD78781" w14:textId="77777777" w:rsidR="003451B8" w:rsidRPr="00174FA2" w:rsidRDefault="003451B8" w:rsidP="003451B8">
      <w:pPr>
        <w:ind w:left="720"/>
        <w:rPr>
          <w:sz w:val="20"/>
          <w:szCs w:val="20"/>
        </w:rPr>
      </w:pPr>
      <w:r w:rsidRPr="00174FA2">
        <w:rPr>
          <w:i/>
          <w:iCs/>
          <w:sz w:val="20"/>
          <w:szCs w:val="20"/>
        </w:rPr>
        <w:t xml:space="preserve">The Things They Carried </w:t>
      </w:r>
      <w:r w:rsidRPr="00174FA2">
        <w:rPr>
          <w:sz w:val="20"/>
          <w:szCs w:val="20"/>
        </w:rPr>
        <w:t xml:space="preserve">- </w:t>
      </w:r>
      <w:r w:rsidRPr="00174FA2">
        <w:rPr>
          <w:i/>
          <w:sz w:val="20"/>
          <w:szCs w:val="20"/>
        </w:rPr>
        <w:t xml:space="preserve"> </w:t>
      </w:r>
      <w:r w:rsidRPr="00174FA2">
        <w:rPr>
          <w:sz w:val="20"/>
          <w:szCs w:val="20"/>
        </w:rPr>
        <w:t>Tim O’Brien</w:t>
      </w:r>
    </w:p>
    <w:p w14:paraId="40761A28" w14:textId="77777777" w:rsidR="003451B8" w:rsidRPr="00174FA2" w:rsidRDefault="003451B8" w:rsidP="003451B8">
      <w:pPr>
        <w:ind w:left="720"/>
        <w:rPr>
          <w:sz w:val="20"/>
          <w:szCs w:val="20"/>
        </w:rPr>
      </w:pPr>
      <w:r w:rsidRPr="00174FA2">
        <w:rPr>
          <w:i/>
          <w:iCs/>
          <w:sz w:val="20"/>
          <w:szCs w:val="20"/>
        </w:rPr>
        <w:t xml:space="preserve">Ceremony </w:t>
      </w:r>
      <w:r w:rsidRPr="00174FA2">
        <w:rPr>
          <w:sz w:val="20"/>
          <w:szCs w:val="20"/>
        </w:rPr>
        <w:t>- Leslie Marmon Silko</w:t>
      </w:r>
    </w:p>
    <w:p w14:paraId="0DD65683" w14:textId="77777777" w:rsidR="003451B8" w:rsidRPr="00174FA2" w:rsidRDefault="003451B8" w:rsidP="003451B8">
      <w:pPr>
        <w:ind w:left="720"/>
        <w:rPr>
          <w:sz w:val="20"/>
          <w:szCs w:val="20"/>
        </w:rPr>
      </w:pPr>
      <w:r w:rsidRPr="00174FA2">
        <w:rPr>
          <w:i/>
          <w:iCs/>
          <w:sz w:val="20"/>
          <w:szCs w:val="20"/>
        </w:rPr>
        <w:t xml:space="preserve">The Shipping News </w:t>
      </w:r>
      <w:r w:rsidRPr="00174FA2">
        <w:rPr>
          <w:sz w:val="20"/>
          <w:szCs w:val="20"/>
        </w:rPr>
        <w:t>– Annie Proulx</w:t>
      </w:r>
    </w:p>
    <w:p w14:paraId="72C19B3B" w14:textId="77777777" w:rsidR="003451B8" w:rsidRPr="00174FA2" w:rsidRDefault="003451B8" w:rsidP="003451B8">
      <w:pPr>
        <w:ind w:left="720"/>
        <w:rPr>
          <w:sz w:val="20"/>
          <w:szCs w:val="20"/>
        </w:rPr>
      </w:pPr>
      <w:r w:rsidRPr="00174FA2">
        <w:rPr>
          <w:i/>
          <w:iCs/>
          <w:sz w:val="20"/>
          <w:szCs w:val="20"/>
        </w:rPr>
        <w:t xml:space="preserve">A Lesson Before Dying </w:t>
      </w:r>
      <w:r w:rsidRPr="00174FA2">
        <w:rPr>
          <w:sz w:val="20"/>
          <w:szCs w:val="20"/>
        </w:rPr>
        <w:t>– Ernest Gaines</w:t>
      </w:r>
    </w:p>
    <w:p w14:paraId="086D16C1" w14:textId="77777777" w:rsidR="003451B8" w:rsidRPr="00174FA2" w:rsidRDefault="003451B8" w:rsidP="003451B8">
      <w:pPr>
        <w:ind w:left="720"/>
        <w:rPr>
          <w:sz w:val="20"/>
          <w:szCs w:val="20"/>
        </w:rPr>
      </w:pPr>
      <w:r w:rsidRPr="00174FA2">
        <w:rPr>
          <w:i/>
          <w:iCs/>
          <w:sz w:val="20"/>
          <w:szCs w:val="20"/>
        </w:rPr>
        <w:t xml:space="preserve">The Poison wood Bible </w:t>
      </w:r>
      <w:r w:rsidRPr="00174FA2">
        <w:rPr>
          <w:sz w:val="20"/>
          <w:szCs w:val="20"/>
        </w:rPr>
        <w:t>– Barbara Kingsolver</w:t>
      </w:r>
    </w:p>
    <w:p w14:paraId="5C0EA861" w14:textId="77777777" w:rsidR="003451B8" w:rsidRDefault="003451B8" w:rsidP="003451B8">
      <w:pPr>
        <w:ind w:left="720"/>
        <w:rPr>
          <w:sz w:val="20"/>
          <w:szCs w:val="20"/>
        </w:rPr>
      </w:pPr>
      <w:r w:rsidRPr="00174FA2">
        <w:rPr>
          <w:i/>
          <w:sz w:val="20"/>
          <w:szCs w:val="20"/>
        </w:rPr>
        <w:t>The Crossing</w:t>
      </w:r>
      <w:r w:rsidRPr="00174FA2">
        <w:rPr>
          <w:sz w:val="20"/>
          <w:szCs w:val="20"/>
        </w:rPr>
        <w:t xml:space="preserve"> – Cormac McCarthy</w:t>
      </w:r>
    </w:p>
    <w:p w14:paraId="395E68E8" w14:textId="50F98C25" w:rsidR="00043C59" w:rsidRDefault="003451B8" w:rsidP="003451B8">
      <w:pPr>
        <w:ind w:left="720"/>
        <w:rPr>
          <w:sz w:val="20"/>
          <w:szCs w:val="20"/>
        </w:rPr>
      </w:pPr>
      <w:r>
        <w:rPr>
          <w:i/>
          <w:sz w:val="20"/>
          <w:szCs w:val="20"/>
        </w:rPr>
        <w:t xml:space="preserve">The Kite Runner </w:t>
      </w:r>
      <w:r>
        <w:rPr>
          <w:sz w:val="20"/>
          <w:szCs w:val="20"/>
        </w:rPr>
        <w:t>–</w:t>
      </w:r>
      <w:r>
        <w:rPr>
          <w:i/>
          <w:sz w:val="20"/>
          <w:szCs w:val="20"/>
        </w:rPr>
        <w:t xml:space="preserve"> </w:t>
      </w:r>
      <w:r>
        <w:rPr>
          <w:sz w:val="20"/>
          <w:szCs w:val="20"/>
        </w:rPr>
        <w:t>Khaled Hosseini</w:t>
      </w:r>
    </w:p>
    <w:p w14:paraId="79AED009" w14:textId="426FF529" w:rsidR="00547CFC" w:rsidRDefault="00547CFC" w:rsidP="00547CFC">
      <w:pPr>
        <w:rPr>
          <w:sz w:val="20"/>
          <w:szCs w:val="20"/>
        </w:rPr>
      </w:pPr>
    </w:p>
    <w:p w14:paraId="11D753A6" w14:textId="4FEB80C7" w:rsidR="00547CFC" w:rsidRDefault="00547CFC" w:rsidP="00547CFC">
      <w:pPr>
        <w:rPr>
          <w:sz w:val="28"/>
          <w:szCs w:val="28"/>
        </w:rPr>
      </w:pPr>
      <w:r>
        <w:rPr>
          <w:sz w:val="28"/>
          <w:szCs w:val="28"/>
        </w:rPr>
        <w:t>FYI</w:t>
      </w:r>
      <w:r w:rsidR="00D90236">
        <w:rPr>
          <w:sz w:val="28"/>
          <w:szCs w:val="28"/>
        </w:rPr>
        <w:t>-</w:t>
      </w:r>
    </w:p>
    <w:p w14:paraId="527FBDF3" w14:textId="77777777" w:rsidR="00547CFC" w:rsidRDefault="00547CFC" w:rsidP="00547CFC">
      <w:pPr>
        <w:rPr>
          <w:sz w:val="28"/>
          <w:szCs w:val="28"/>
        </w:rPr>
      </w:pPr>
    </w:p>
    <w:p w14:paraId="5C1D0487" w14:textId="33055113" w:rsidR="00547CFC" w:rsidRDefault="00547CFC" w:rsidP="00547CFC">
      <w:pPr>
        <w:rPr>
          <w:sz w:val="28"/>
          <w:szCs w:val="28"/>
        </w:rPr>
      </w:pPr>
      <w:r w:rsidRPr="00547CFC">
        <w:rPr>
          <w:sz w:val="28"/>
          <w:szCs w:val="28"/>
        </w:rPr>
        <w:t xml:space="preserve">From </w:t>
      </w:r>
      <w:r>
        <w:rPr>
          <w:sz w:val="28"/>
          <w:szCs w:val="28"/>
        </w:rPr>
        <w:t>a JTCC Course Syllabus</w:t>
      </w:r>
      <w:r w:rsidR="003112EE">
        <w:rPr>
          <w:sz w:val="28"/>
          <w:szCs w:val="28"/>
        </w:rPr>
        <w:t>:</w:t>
      </w:r>
    </w:p>
    <w:p w14:paraId="1977279A" w14:textId="0B36F160" w:rsidR="00547CFC" w:rsidRDefault="00547CFC" w:rsidP="00547CFC">
      <w:pPr>
        <w:rPr>
          <w:sz w:val="28"/>
          <w:szCs w:val="28"/>
        </w:rPr>
      </w:pPr>
    </w:p>
    <w:p w14:paraId="55D6ACB7" w14:textId="15D65114" w:rsidR="00547CFC" w:rsidRPr="00547CFC" w:rsidRDefault="00547CFC" w:rsidP="00547CFC">
      <w:pPr>
        <w:rPr>
          <w:sz w:val="28"/>
          <w:szCs w:val="28"/>
        </w:rPr>
      </w:pPr>
      <w:r>
        <w:rPr>
          <w:sz w:val="28"/>
          <w:szCs w:val="28"/>
        </w:rPr>
        <w:t>ENG 243-244</w:t>
      </w:r>
    </w:p>
    <w:p w14:paraId="1C459C7D" w14:textId="2C4CCB7E" w:rsidR="00547CFC" w:rsidRPr="00547CFC" w:rsidRDefault="00547CFC" w:rsidP="00547CFC">
      <w:pPr>
        <w:rPr>
          <w:sz w:val="28"/>
          <w:szCs w:val="28"/>
        </w:rPr>
      </w:pPr>
    </w:p>
    <w:p w14:paraId="77755BE4" w14:textId="77777777" w:rsidR="00547CFC" w:rsidRDefault="00547CFC" w:rsidP="00547CFC">
      <w:pPr>
        <w:rPr>
          <w:rFonts w:asciiTheme="minorHAnsi" w:hAnsiTheme="minorHAnsi"/>
          <w:b/>
        </w:rPr>
      </w:pPr>
      <w:r>
        <w:rPr>
          <w:rFonts w:asciiTheme="minorHAnsi" w:hAnsiTheme="minorHAnsi"/>
          <w:b/>
        </w:rPr>
        <w:t>Course Description</w:t>
      </w:r>
    </w:p>
    <w:p w14:paraId="6C53298B" w14:textId="77777777" w:rsidR="00547CFC" w:rsidRDefault="00547CFC" w:rsidP="00547CFC">
      <w:pPr>
        <w:rPr>
          <w:rFonts w:asciiTheme="minorHAnsi" w:hAnsiTheme="minorHAnsi"/>
        </w:rPr>
      </w:pPr>
      <w:r>
        <w:rPr>
          <w:rFonts w:asciiTheme="minorHAnsi" w:hAnsiTheme="minorHAnsi"/>
        </w:rPr>
        <w:t xml:space="preserve">Studies major English (British) texts from the Anglo-Saxon period to the present, emphasizing the ideas and characteristics of the British literary tradition. Involves critical reading and writing. </w:t>
      </w:r>
    </w:p>
    <w:p w14:paraId="4D6DB31B" w14:textId="77777777" w:rsidR="00547CFC" w:rsidRDefault="00547CFC" w:rsidP="00547CFC">
      <w:pPr>
        <w:rPr>
          <w:rFonts w:asciiTheme="minorHAnsi" w:hAnsiTheme="minorHAnsi"/>
        </w:rPr>
      </w:pPr>
    </w:p>
    <w:p w14:paraId="047CE529" w14:textId="77777777" w:rsidR="00547CFC" w:rsidRDefault="00547CFC" w:rsidP="00547CFC">
      <w:pPr>
        <w:rPr>
          <w:rFonts w:asciiTheme="minorHAnsi" w:hAnsiTheme="minorHAnsi"/>
          <w:b/>
        </w:rPr>
      </w:pPr>
      <w:r>
        <w:rPr>
          <w:rFonts w:asciiTheme="minorHAnsi" w:hAnsiTheme="minorHAnsi"/>
          <w:b/>
        </w:rPr>
        <w:t>General Course Purpose</w:t>
      </w:r>
    </w:p>
    <w:p w14:paraId="119D9E81" w14:textId="70E8A389" w:rsidR="00017F79" w:rsidRDefault="00547CFC" w:rsidP="00017F79">
      <w:pPr>
        <w:ind w:left="720"/>
        <w:rPr>
          <w:rFonts w:asciiTheme="minorHAnsi" w:hAnsiTheme="minorHAnsi"/>
          <w:snapToGrid w:val="0"/>
        </w:rPr>
      </w:pPr>
      <w:r>
        <w:rPr>
          <w:rFonts w:asciiTheme="minorHAnsi" w:hAnsiTheme="minorHAnsi"/>
          <w:snapToGrid w:val="0"/>
        </w:rPr>
        <w:t>ENG 243 and ENG 244 develop skills in critical literacy, provides opportunities for self-expression, and promotes understanding of British texts from the Anglo-Saxon period to the contemporary period, emphasizing the critical ideas and traditions of the British literary tradition</w:t>
      </w:r>
      <w:r w:rsidR="00017F79">
        <w:rPr>
          <w:rFonts w:asciiTheme="minorHAnsi" w:hAnsiTheme="minorHAnsi"/>
          <w:snapToGrid w:val="0"/>
        </w:rPr>
        <w:t>.</w:t>
      </w:r>
    </w:p>
    <w:p w14:paraId="27D6A726" w14:textId="70D72841" w:rsidR="00017F79" w:rsidRDefault="00017F79" w:rsidP="00017F79">
      <w:pPr>
        <w:rPr>
          <w:rFonts w:asciiTheme="minorHAnsi" w:hAnsiTheme="minorHAnsi"/>
          <w:snapToGrid w:val="0"/>
        </w:rPr>
      </w:pPr>
    </w:p>
    <w:p w14:paraId="4F049550" w14:textId="77777777" w:rsidR="00C03F4B" w:rsidRDefault="00C03F4B" w:rsidP="00017F79">
      <w:pPr>
        <w:rPr>
          <w:rFonts w:asciiTheme="minorHAnsi" w:hAnsiTheme="minorHAnsi"/>
          <w:snapToGrid w:val="0"/>
        </w:rPr>
      </w:pPr>
    </w:p>
    <w:p w14:paraId="09304273" w14:textId="7DE0F98C" w:rsidR="00017F79" w:rsidRDefault="00C03F4B" w:rsidP="00017F79">
      <w:pPr>
        <w:rPr>
          <w:rFonts w:asciiTheme="minorHAnsi" w:hAnsiTheme="minorHAnsi"/>
          <w:snapToGrid w:val="0"/>
        </w:rPr>
      </w:pPr>
      <w:r>
        <w:rPr>
          <w:rFonts w:asciiTheme="minorHAnsi" w:hAnsiTheme="minorHAnsi"/>
          <w:snapToGrid w:val="0"/>
        </w:rPr>
        <w:t>*</w:t>
      </w:r>
      <w:r w:rsidR="00017F79">
        <w:rPr>
          <w:rFonts w:asciiTheme="minorHAnsi" w:hAnsiTheme="minorHAnsi"/>
          <w:snapToGrid w:val="0"/>
        </w:rPr>
        <w:t>As this is a literature course, it will be reading intensive. You will also be writing about literature as well.</w:t>
      </w:r>
    </w:p>
    <w:p w14:paraId="0129BC8F" w14:textId="77777777" w:rsidR="00017F79" w:rsidRPr="00017F79" w:rsidRDefault="00017F79" w:rsidP="00017F79">
      <w:pPr>
        <w:rPr>
          <w:rFonts w:asciiTheme="minorHAnsi" w:hAnsiTheme="minorHAnsi"/>
          <w:snapToGrid w:val="0"/>
        </w:rPr>
      </w:pPr>
    </w:p>
    <w:sectPr w:rsidR="00017F79" w:rsidRPr="00017F79" w:rsidSect="009C06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E53F5"/>
    <w:multiLevelType w:val="hybridMultilevel"/>
    <w:tmpl w:val="EFA648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FB84A22"/>
    <w:multiLevelType w:val="hybridMultilevel"/>
    <w:tmpl w:val="44EA28A4"/>
    <w:lvl w:ilvl="0" w:tplc="A08A6788">
      <w:start w:val="1"/>
      <w:numFmt w:val="decimal"/>
      <w:lvlText w:val="%1."/>
      <w:lvlJc w:val="left"/>
      <w:pPr>
        <w:tabs>
          <w:tab w:val="num" w:pos="795"/>
        </w:tabs>
        <w:ind w:left="795" w:hanging="360"/>
      </w:pPr>
      <w:rPr>
        <w:rFonts w:hint="default"/>
      </w:rPr>
    </w:lvl>
    <w:lvl w:ilvl="1" w:tplc="04090019">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15:restartNumberingAfterBreak="0">
    <w:nsid w:val="68A845CC"/>
    <w:multiLevelType w:val="hybridMultilevel"/>
    <w:tmpl w:val="F42857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B4E"/>
    <w:rsid w:val="00017F79"/>
    <w:rsid w:val="00043C59"/>
    <w:rsid w:val="000778BF"/>
    <w:rsid w:val="00102086"/>
    <w:rsid w:val="001D6432"/>
    <w:rsid w:val="002530BE"/>
    <w:rsid w:val="00255C89"/>
    <w:rsid w:val="003112EE"/>
    <w:rsid w:val="00327FDE"/>
    <w:rsid w:val="0033512E"/>
    <w:rsid w:val="003451B8"/>
    <w:rsid w:val="00350EDB"/>
    <w:rsid w:val="003C43A2"/>
    <w:rsid w:val="00461C81"/>
    <w:rsid w:val="00507563"/>
    <w:rsid w:val="00547CFC"/>
    <w:rsid w:val="00561494"/>
    <w:rsid w:val="00581016"/>
    <w:rsid w:val="005E721C"/>
    <w:rsid w:val="00601CB9"/>
    <w:rsid w:val="006053FA"/>
    <w:rsid w:val="0063635D"/>
    <w:rsid w:val="0069374B"/>
    <w:rsid w:val="006C3B4E"/>
    <w:rsid w:val="006E693C"/>
    <w:rsid w:val="007366FC"/>
    <w:rsid w:val="007476CF"/>
    <w:rsid w:val="00775A18"/>
    <w:rsid w:val="00776384"/>
    <w:rsid w:val="00794311"/>
    <w:rsid w:val="007A0AF0"/>
    <w:rsid w:val="007C4372"/>
    <w:rsid w:val="007F479C"/>
    <w:rsid w:val="00814AA7"/>
    <w:rsid w:val="008330FB"/>
    <w:rsid w:val="00836F0F"/>
    <w:rsid w:val="00840DF8"/>
    <w:rsid w:val="008B54F2"/>
    <w:rsid w:val="008E65F0"/>
    <w:rsid w:val="00907AEF"/>
    <w:rsid w:val="009C069C"/>
    <w:rsid w:val="009E5933"/>
    <w:rsid w:val="009F3126"/>
    <w:rsid w:val="00A16039"/>
    <w:rsid w:val="00A24EFA"/>
    <w:rsid w:val="00A37268"/>
    <w:rsid w:val="00A545F8"/>
    <w:rsid w:val="00AA063A"/>
    <w:rsid w:val="00AF371E"/>
    <w:rsid w:val="00B46860"/>
    <w:rsid w:val="00B60E7C"/>
    <w:rsid w:val="00BB532C"/>
    <w:rsid w:val="00C03F4B"/>
    <w:rsid w:val="00C10E03"/>
    <w:rsid w:val="00C56E3F"/>
    <w:rsid w:val="00C63424"/>
    <w:rsid w:val="00CB1EBA"/>
    <w:rsid w:val="00D36D46"/>
    <w:rsid w:val="00D71D49"/>
    <w:rsid w:val="00D84D58"/>
    <w:rsid w:val="00D90236"/>
    <w:rsid w:val="00E14A6A"/>
    <w:rsid w:val="00EA734D"/>
    <w:rsid w:val="00F23769"/>
    <w:rsid w:val="00F571E6"/>
    <w:rsid w:val="00F66DF4"/>
    <w:rsid w:val="00F74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664BF"/>
  <w15:docId w15:val="{6034BA43-895D-493E-815E-5545456C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69C"/>
    <w:rPr>
      <w:sz w:val="24"/>
      <w:szCs w:val="24"/>
    </w:rPr>
  </w:style>
  <w:style w:type="paragraph" w:styleId="Heading2">
    <w:name w:val="heading 2"/>
    <w:basedOn w:val="Normal"/>
    <w:next w:val="Normal"/>
    <w:link w:val="Heading2Char"/>
    <w:qFormat/>
    <w:rsid w:val="003451B8"/>
    <w:pPr>
      <w:keepNext/>
      <w:ind w:left="720"/>
      <w:outlineLvl w:val="1"/>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6860"/>
    <w:rPr>
      <w:color w:val="0000FF"/>
      <w:u w:val="single"/>
    </w:rPr>
  </w:style>
  <w:style w:type="paragraph" w:styleId="BalloonText">
    <w:name w:val="Balloon Text"/>
    <w:basedOn w:val="Normal"/>
    <w:semiHidden/>
    <w:rsid w:val="0063635D"/>
    <w:rPr>
      <w:rFonts w:ascii="Tahoma" w:hAnsi="Tahoma" w:cs="Tahoma"/>
      <w:sz w:val="16"/>
      <w:szCs w:val="16"/>
    </w:rPr>
  </w:style>
  <w:style w:type="paragraph" w:styleId="ListParagraph">
    <w:name w:val="List Paragraph"/>
    <w:basedOn w:val="Normal"/>
    <w:uiPriority w:val="34"/>
    <w:qFormat/>
    <w:rsid w:val="00043C59"/>
    <w:pPr>
      <w:ind w:left="720"/>
      <w:contextualSpacing/>
    </w:pPr>
  </w:style>
  <w:style w:type="character" w:customStyle="1" w:styleId="Heading2Char">
    <w:name w:val="Heading 2 Char"/>
    <w:basedOn w:val="DefaultParagraphFont"/>
    <w:link w:val="Heading2"/>
    <w:rsid w:val="003451B8"/>
    <w:rPr>
      <w:i/>
      <w:iCs/>
      <w:szCs w:val="24"/>
    </w:rPr>
  </w:style>
  <w:style w:type="character" w:customStyle="1" w:styleId="Mention">
    <w:name w:val="Mention"/>
    <w:basedOn w:val="DefaultParagraphFont"/>
    <w:uiPriority w:val="99"/>
    <w:semiHidden/>
    <w:unhideWhenUsed/>
    <w:rsid w:val="00A24EF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45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urfoot@pgs.k12.va.us" TargetMode="External"/><Relationship Id="rId5" Type="http://schemas.openxmlformats.org/officeDocument/2006/relationships/hyperlink" Target="mailto:rburfoot@pgs.k12.v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1222</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English 12 Honors – Andersen</vt:lpstr>
    </vt:vector>
  </TitlesOfParts>
  <Company>PGCS</Company>
  <LinksUpToDate>false</LinksUpToDate>
  <CharactersWithSpaces>7457</CharactersWithSpaces>
  <SharedDoc>false</SharedDoc>
  <HLinks>
    <vt:vector size="12" baseType="variant">
      <vt:variant>
        <vt:i4>6750298</vt:i4>
      </vt:variant>
      <vt:variant>
        <vt:i4>3</vt:i4>
      </vt:variant>
      <vt:variant>
        <vt:i4>0</vt:i4>
      </vt:variant>
      <vt:variant>
        <vt:i4>5</vt:i4>
      </vt:variant>
      <vt:variant>
        <vt:lpwstr>mailto:bandersen@pgs.k12.va.us</vt:lpwstr>
      </vt:variant>
      <vt:variant>
        <vt:lpwstr/>
      </vt:variant>
      <vt:variant>
        <vt:i4>6750298</vt:i4>
      </vt:variant>
      <vt:variant>
        <vt:i4>0</vt:i4>
      </vt:variant>
      <vt:variant>
        <vt:i4>0</vt:i4>
      </vt:variant>
      <vt:variant>
        <vt:i4>5</vt:i4>
      </vt:variant>
      <vt:variant>
        <vt:lpwstr>mailto:bandersen@pgs.k12.va.us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12 Honors – Andersen</dc:title>
  <dc:creator>PGCS</dc:creator>
  <cp:lastModifiedBy>Richard S. Burfoot</cp:lastModifiedBy>
  <cp:revision>3</cp:revision>
  <cp:lastPrinted>2019-05-01T12:52:00Z</cp:lastPrinted>
  <dcterms:created xsi:type="dcterms:W3CDTF">2020-06-05T19:40:00Z</dcterms:created>
  <dcterms:modified xsi:type="dcterms:W3CDTF">2020-06-05T19:41:00Z</dcterms:modified>
</cp:coreProperties>
</file>