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6B" w:rsidRDefault="00DB03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Grade Supply List Quick Reference</w:t>
      </w:r>
    </w:p>
    <w:p w:rsidR="00371E6B" w:rsidRDefault="00DB0356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2-3 inch binder that can be separated into 4 sections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binder dividers (one for ELA, one for Social Studies, one for Science, and one for Elective/Advisory)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 inch binder for Math</w:t>
      </w:r>
    </w:p>
    <w:p w:rsidR="00371E6B" w:rsidRDefault="0037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pocket folder that can be placed inside each binder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 in total)</w:t>
      </w:r>
    </w:p>
    <w:p w:rsidR="00371E6B" w:rsidRDefault="0037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 for math is a MUST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(TI 30XIIS)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2 packs of white loose leaf paper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packs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black or blue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pens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packs of number 2 pencils</w:t>
      </w:r>
    </w:p>
    <w:p w:rsidR="00371E6B" w:rsidRDefault="00371E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Sharpener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Highlighters (at leas</w:t>
      </w:r>
      <w:r>
        <w:rPr>
          <w:rFonts w:ascii="Times New Roman" w:eastAsia="Times New Roman" w:hAnsi="Times New Roman" w:cs="Times New Roman"/>
          <w:sz w:val="24"/>
          <w:szCs w:val="24"/>
        </w:rPr>
        <w:t>t 2)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pencil case (preferably one that can be kept in binder)</w:t>
      </w:r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371E6B" w:rsidRDefault="00371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6B" w:rsidRDefault="00DB0356">
      <w:pPr>
        <w:widowControl w:val="0"/>
        <w:tabs>
          <w:tab w:val="left" w:pos="220"/>
          <w:tab w:val="left" w:pos="720"/>
        </w:tabs>
        <w:spacing w:after="240" w:line="240" w:lineRule="auto"/>
        <w:ind w:left="90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*Please keep in mind that consumable supplies such as paper, pens, etc. will have to be replenished throughout the year as needed. </w:t>
      </w:r>
    </w:p>
    <w:p w:rsidR="00371E6B" w:rsidRDefault="00DB0356">
      <w:pPr>
        <w:widowControl w:val="0"/>
        <w:tabs>
          <w:tab w:val="left" w:pos="220"/>
          <w:tab w:val="left" w:pos="720"/>
        </w:tabs>
        <w:spacing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*Please note that coming to class without the required items at any given time, will result in students being marked unprepared and will affect their grade negatively.</w:t>
      </w:r>
    </w:p>
    <w:p w:rsidR="00371E6B" w:rsidRDefault="00DB0356">
      <w:pPr>
        <w:widowControl w:val="0"/>
        <w:tabs>
          <w:tab w:val="left" w:pos="220"/>
          <w:tab w:val="left" w:pos="720"/>
        </w:tabs>
        <w:spacing w:after="24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*Packs of pens/pencils/ highlighters should be left at home or in the locker, however st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udents should always come to class with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>at least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3 pens, 3 pencils, sharpener, and a highlighter in their pencil case. </w:t>
      </w:r>
      <w:bookmarkStart w:id="1" w:name="_GoBack"/>
      <w:bookmarkEnd w:id="1"/>
    </w:p>
    <w:p w:rsidR="00371E6B" w:rsidRDefault="00DB0356">
      <w:pPr>
        <w:widowControl w:val="0"/>
        <w:tabs>
          <w:tab w:val="left" w:pos="220"/>
          <w:tab w:val="left" w:pos="720"/>
        </w:tabs>
        <w:spacing w:after="24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SUGGESTED MATERIALS </w:t>
      </w:r>
    </w:p>
    <w:p w:rsidR="00371E6B" w:rsidRDefault="00DB0356">
      <w:pPr>
        <w:widowControl w:val="0"/>
        <w:tabs>
          <w:tab w:val="left" w:pos="220"/>
          <w:tab w:val="left" w:pos="720"/>
        </w:tabs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Mini­stapler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o Small 3 hole punch that fits in 3 ring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binder  o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Roll of scotch tape</w:t>
      </w:r>
    </w:p>
    <w:sectPr w:rsidR="00371E6B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56" w:rsidRDefault="00DB0356">
      <w:pPr>
        <w:spacing w:line="240" w:lineRule="auto"/>
      </w:pPr>
      <w:r>
        <w:separator/>
      </w:r>
    </w:p>
  </w:endnote>
  <w:endnote w:type="continuationSeparator" w:id="0">
    <w:p w:rsidR="00DB0356" w:rsidRDefault="00DB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6B" w:rsidRDefault="00DB0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right"/>
      <w:rPr>
        <w:color w:val="C0504D"/>
      </w:rPr>
    </w:pPr>
    <w:r>
      <w:rPr>
        <w:color w:val="C0504D"/>
      </w:rPr>
      <w:fldChar w:fldCharType="begin"/>
    </w:r>
    <w:r>
      <w:rPr>
        <w:color w:val="C0504D"/>
      </w:rPr>
      <w:instrText>PAGE</w:instrText>
    </w:r>
    <w:r>
      <w:rPr>
        <w:color w:val="C050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56" w:rsidRDefault="00DB0356">
      <w:pPr>
        <w:spacing w:line="240" w:lineRule="auto"/>
      </w:pPr>
      <w:r>
        <w:separator/>
      </w:r>
    </w:p>
  </w:footnote>
  <w:footnote w:type="continuationSeparator" w:id="0">
    <w:p w:rsidR="00DB0356" w:rsidRDefault="00DB0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6B" w:rsidRDefault="00371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re Baskerville" w:eastAsia="Libre Baskerville" w:hAnsi="Libre Baskerville" w:cs="Libre Baskerville"/>
        <w:color w:val="000000"/>
        <w:sz w:val="18"/>
        <w:szCs w:val="18"/>
      </w:rPr>
    </w:pPr>
  </w:p>
  <w:tbl>
    <w:tblPr>
      <w:tblStyle w:val="a0"/>
      <w:tblW w:w="10800" w:type="dxa"/>
      <w:tblLayout w:type="fixed"/>
      <w:tblLook w:val="0400" w:firstRow="0" w:lastRow="0" w:firstColumn="0" w:lastColumn="0" w:noHBand="0" w:noVBand="1"/>
    </w:tblPr>
    <w:tblGrid>
      <w:gridCol w:w="8129"/>
      <w:gridCol w:w="2671"/>
    </w:tblGrid>
    <w:tr w:rsidR="00371E6B">
      <w:tc>
        <w:tcPr>
          <w:tcW w:w="0" w:type="auto"/>
          <w:vAlign w:val="center"/>
        </w:tcPr>
        <w:p w:rsidR="00371E6B" w:rsidRDefault="00371E6B">
          <w:pPr>
            <w:pStyle w:val="Title"/>
          </w:pPr>
        </w:p>
      </w:tc>
      <w:tc>
        <w:tcPr>
          <w:tcW w:w="0" w:type="auto"/>
          <w:vAlign w:val="center"/>
        </w:tcPr>
        <w:p w:rsidR="00371E6B" w:rsidRDefault="00DB035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2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4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3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E5B8B7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6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9959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5" name="image3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504D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E6B" w:rsidRDefault="00371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6B" w:rsidRDefault="00371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800" w:type="dxa"/>
      <w:jc w:val="right"/>
      <w:tblLayout w:type="fixed"/>
      <w:tblLook w:val="0400" w:firstRow="0" w:lastRow="0" w:firstColumn="0" w:lastColumn="0" w:noHBand="0" w:noVBand="1"/>
    </w:tblPr>
    <w:tblGrid>
      <w:gridCol w:w="10800"/>
    </w:tblGrid>
    <w:tr w:rsidR="00371E6B">
      <w:trPr>
        <w:jc w:val="right"/>
      </w:trPr>
      <w:tc>
        <w:tcPr>
          <w:tcW w:w="10800" w:type="dxa"/>
          <w:vAlign w:val="center"/>
        </w:tcPr>
        <w:p w:rsidR="00371E6B" w:rsidRDefault="00DB0356">
          <w:pPr>
            <w:pStyle w:val="Title"/>
            <w:jc w:val="both"/>
            <w:rPr>
              <w:rFonts w:ascii="Libre Baskerville" w:eastAsia="Libre Baskerville" w:hAnsi="Libre Baskerville" w:cs="Libre Baskerville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175260</wp:posOffset>
                </wp:positionV>
                <wp:extent cx="885825" cy="908050"/>
                <wp:effectExtent l="0" t="0" r="9525" b="6350"/>
                <wp:wrapNone/>
                <wp:docPr id="21" name="image2.png" descr="new_letterhead_logo_out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new_letterhead_logo_out.ep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908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0"/>
                <wp:wrapNone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71E6B" w:rsidRDefault="00DB0356">
          <w:pPr>
            <w:pStyle w:val="Title"/>
            <w:jc w:val="right"/>
            <w:rPr>
              <w:rFonts w:ascii="Libre Baskerville" w:eastAsia="Libre Baskerville" w:hAnsi="Libre Baskerville" w:cs="Libre Baskerville"/>
              <w:color w:val="000000"/>
            </w:rPr>
          </w:pPr>
          <w:r>
            <w:rPr>
              <w:rFonts w:ascii="Libre Baskerville" w:eastAsia="Libre Baskerville" w:hAnsi="Libre Baskerville" w:cs="Libre Baskerville"/>
              <w:color w:val="000000"/>
            </w:rPr>
            <w:t>Spring Creek Community School</w:t>
          </w:r>
        </w:p>
        <w:p w:rsidR="00371E6B" w:rsidRDefault="00DB0356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Christina Koza, Principal</w:t>
          </w:r>
        </w:p>
        <w:p w:rsidR="00371E6B" w:rsidRDefault="00DB0356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Jeffrey Hammer, Assistant Principal</w:t>
          </w:r>
        </w:p>
        <w:p w:rsidR="00371E6B" w:rsidRDefault="00DB0356">
          <w:pPr>
            <w:jc w:val="right"/>
            <w:rPr>
              <w:rFonts w:ascii="Libre Baskerville" w:eastAsia="Libre Baskerville" w:hAnsi="Libre Baskerville" w:cs="Libre Baskerville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Brandy Ross, Assistant Principal</w:t>
          </w:r>
        </w:p>
      </w:tc>
    </w:tr>
  </w:tbl>
  <w:p w:rsidR="00371E6B" w:rsidRDefault="00DB0356">
    <w:pPr>
      <w:pBdr>
        <w:top w:val="nil"/>
        <w:left w:val="nil"/>
        <w:bottom w:val="single" w:sz="12" w:space="1" w:color="000000"/>
        <w:right w:val="nil"/>
        <w:between w:val="nil"/>
      </w:pBdr>
      <w:spacing w:before="120" w:after="240" w:line="240" w:lineRule="auto"/>
      <w:jc w:val="right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1065 Elton Street, Brooklyn, NY 11239 </w:t>
    </w:r>
    <w:r>
      <w:rPr>
        <w:rFonts w:ascii="Wingdings 2" w:eastAsia="Wingdings 2" w:hAnsi="Wingdings 2" w:cs="Wingdings 2"/>
        <w:color w:val="000000"/>
        <w:sz w:val="18"/>
        <w:szCs w:val="18"/>
      </w:rPr>
      <w:t>⚫</w:t>
    </w: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41F5"/>
    <w:multiLevelType w:val="multilevel"/>
    <w:tmpl w:val="0842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6B"/>
    <w:rsid w:val="00022A11"/>
    <w:rsid w:val="00371E6B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C8B"/>
  <w15:docId w15:val="{832767EC-97E7-4B1E-BC6D-550F2F7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6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0160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styleId="Header">
    <w:name w:val="header"/>
    <w:basedOn w:val="Normal"/>
    <w:link w:val="HeaderChar"/>
    <w:rsid w:val="0090160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0160B"/>
    <w:rPr>
      <w:sz w:val="22"/>
      <w:szCs w:val="22"/>
    </w:rPr>
  </w:style>
  <w:style w:type="paragraph" w:styleId="Footer">
    <w:name w:val="footer"/>
    <w:basedOn w:val="Normal"/>
    <w:link w:val="FooterChar"/>
    <w:rsid w:val="0090160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0160B"/>
    <w:rPr>
      <w:color w:val="C0504D" w:themeColor="accent2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016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0160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0160B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732"/>
  </w:style>
  <w:style w:type="table" w:styleId="TableGrid">
    <w:name w:val="Table Grid"/>
    <w:basedOn w:val="TableNormal"/>
    <w:uiPriority w:val="59"/>
    <w:rsid w:val="00D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4A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4A3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46kc0WvuPfuVKdTBqLe2eG6CEA==">AMUW2mV51O2jqebc8o7OtbgXc7+XM5eB1/uU53yv1R2PWbQfvV9FkxJlInYqY0XHHbkyt1NSPIdZajJ3Npv3eRhaUsytfP+xiIDrEtGRpQK2SFyYnxxCLUEIRmJ3KwmmJGhMQKDW3q8F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Koza</dc:creator>
  <cp:lastModifiedBy>Paulette Holland</cp:lastModifiedBy>
  <cp:revision>2</cp:revision>
  <dcterms:created xsi:type="dcterms:W3CDTF">2020-09-15T05:56:00Z</dcterms:created>
  <dcterms:modified xsi:type="dcterms:W3CDTF">2020-09-15T05:56:00Z</dcterms:modified>
</cp:coreProperties>
</file>