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D" w:rsidRPr="00F746CB" w:rsidRDefault="00F746CB" w:rsidP="00A6562D">
      <w:pPr>
        <w:spacing w:before="216"/>
        <w:ind w:right="72"/>
        <w:jc w:val="both"/>
        <w:rPr>
          <w:rFonts w:ascii="Arial Narrow" w:hAnsi="Arial Narrow"/>
          <w:b/>
          <w:bCs/>
          <w:spacing w:val="-1"/>
          <w:sz w:val="24"/>
          <w:szCs w:val="24"/>
        </w:rPr>
      </w:pPr>
      <w:r w:rsidRPr="00F746CB">
        <w:rPr>
          <w:rFonts w:ascii="Arial Narrow" w:hAnsi="Arial Narrow"/>
          <w:b/>
          <w:bCs/>
          <w:spacing w:val="-1"/>
          <w:sz w:val="24"/>
          <w:szCs w:val="24"/>
        </w:rPr>
        <w:t xml:space="preserve">8-5.6:  </w:t>
      </w:r>
      <w:r w:rsidR="00A6562D" w:rsidRPr="00F746CB">
        <w:rPr>
          <w:rFonts w:ascii="Arial Narrow" w:hAnsi="Arial Narrow"/>
          <w:b/>
          <w:bCs/>
          <w:spacing w:val="-1"/>
          <w:sz w:val="24"/>
          <w:szCs w:val="24"/>
        </w:rPr>
        <w:t>POPULIST MOVEMENT AND FARMERS</w:t>
      </w:r>
    </w:p>
    <w:p w:rsidR="00F746CB" w:rsidRPr="00F746CB" w:rsidRDefault="00A6562D" w:rsidP="00A6562D">
      <w:pPr>
        <w:spacing w:before="216"/>
        <w:ind w:right="72"/>
        <w:jc w:val="both"/>
        <w:rPr>
          <w:rFonts w:ascii="Arial Narrow" w:hAnsi="Arial Narrow"/>
          <w:b/>
          <w:bCs/>
          <w:spacing w:val="-1"/>
          <w:sz w:val="24"/>
          <w:szCs w:val="24"/>
        </w:rPr>
      </w:pPr>
      <w:r w:rsidRPr="00F746CB">
        <w:rPr>
          <w:rFonts w:ascii="Arial Narrow" w:hAnsi="Arial Narrow"/>
          <w:b/>
          <w:bCs/>
          <w:spacing w:val="-1"/>
          <w:sz w:val="24"/>
          <w:szCs w:val="24"/>
        </w:rPr>
        <w:t xml:space="preserve">8-5.6 </w:t>
      </w:r>
      <w:r w:rsidR="00F746CB" w:rsidRPr="00F746CB">
        <w:rPr>
          <w:rFonts w:ascii="Arial Narrow" w:hAnsi="Arial Narrow"/>
          <w:b/>
          <w:bCs/>
          <w:spacing w:val="-1"/>
          <w:sz w:val="24"/>
          <w:szCs w:val="24"/>
        </w:rPr>
        <w:t xml:space="preserve">Focus Question:  </w:t>
      </w:r>
    </w:p>
    <w:p w:rsidR="00A6562D" w:rsidRDefault="00F746CB" w:rsidP="00A6562D">
      <w:pPr>
        <w:spacing w:before="216"/>
        <w:ind w:right="72"/>
        <w:jc w:val="both"/>
        <w:rPr>
          <w:rFonts w:ascii="Arial Narrow" w:hAnsi="Arial Narrow"/>
          <w:spacing w:val="-1"/>
          <w:sz w:val="24"/>
          <w:szCs w:val="24"/>
        </w:rPr>
      </w:pPr>
      <w:r w:rsidRPr="00F746CB">
        <w:rPr>
          <w:rFonts w:ascii="Arial Narrow" w:hAnsi="Arial Narrow"/>
          <w:spacing w:val="-1"/>
          <w:sz w:val="24"/>
          <w:szCs w:val="24"/>
        </w:rPr>
        <w:t>How did</w:t>
      </w:r>
      <w:r w:rsidR="00A6562D" w:rsidRPr="00F746CB">
        <w:rPr>
          <w:rFonts w:ascii="Arial Narrow" w:hAnsi="Arial Narrow"/>
          <w:spacing w:val="-1"/>
          <w:sz w:val="24"/>
          <w:szCs w:val="24"/>
        </w:rPr>
        <w:t xml:space="preserve"> the plight of farmers in South Carolina </w:t>
      </w:r>
      <w:r w:rsidRPr="00F746CB">
        <w:rPr>
          <w:rFonts w:ascii="Arial Narrow" w:hAnsi="Arial Narrow"/>
          <w:spacing w:val="-1"/>
          <w:sz w:val="24"/>
          <w:szCs w:val="24"/>
        </w:rPr>
        <w:t xml:space="preserve">compare </w:t>
      </w:r>
      <w:r w:rsidR="00A6562D" w:rsidRPr="00F746CB">
        <w:rPr>
          <w:rFonts w:ascii="Arial Narrow" w:hAnsi="Arial Narrow"/>
          <w:spacing w:val="-1"/>
          <w:sz w:val="24"/>
          <w:szCs w:val="24"/>
        </w:rPr>
        <w:t xml:space="preserve">with that of farmers throughout the United </w:t>
      </w:r>
      <w:r w:rsidR="00A6562D" w:rsidRPr="00F746CB">
        <w:rPr>
          <w:rFonts w:ascii="Arial Narrow" w:hAnsi="Arial Narrow"/>
          <w:spacing w:val="3"/>
          <w:sz w:val="24"/>
          <w:szCs w:val="24"/>
        </w:rPr>
        <w:t xml:space="preserve">States, including the problems of overproduction, natural disasters, and sharecropping and </w:t>
      </w:r>
      <w:r w:rsidR="00A6562D" w:rsidRPr="00F746CB">
        <w:rPr>
          <w:rFonts w:ascii="Arial Narrow" w:hAnsi="Arial Narrow"/>
          <w:spacing w:val="-1"/>
          <w:sz w:val="24"/>
          <w:szCs w:val="24"/>
        </w:rPr>
        <w:t>encompassing the roles of Ben Tillman, the Pop</w:t>
      </w:r>
      <w:r w:rsidRPr="00F746CB">
        <w:rPr>
          <w:rFonts w:ascii="Arial Narrow" w:hAnsi="Arial Narrow"/>
          <w:spacing w:val="-1"/>
          <w:sz w:val="24"/>
          <w:szCs w:val="24"/>
        </w:rPr>
        <w:t xml:space="preserve">ulists, and land-grant colleges?  </w:t>
      </w:r>
    </w:p>
    <w:p w:rsidR="00962085" w:rsidRPr="00962085" w:rsidRDefault="00962085" w:rsidP="00A6562D">
      <w:pPr>
        <w:spacing w:before="216"/>
        <w:ind w:right="72"/>
        <w:jc w:val="both"/>
        <w:rPr>
          <w:rFonts w:ascii="Arial Narrow" w:hAnsi="Arial Narrow"/>
          <w:b/>
          <w:spacing w:val="-1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  <w:szCs w:val="24"/>
        </w:rPr>
        <w:t xml:space="preserve">8-5.6 Essential Notes:  </w:t>
      </w:r>
      <w:bookmarkStart w:id="0" w:name="_GoBack"/>
      <w:bookmarkEnd w:id="0"/>
    </w:p>
    <w:p w:rsidR="00A6562D" w:rsidRPr="00F746CB" w:rsidRDefault="00A6562D" w:rsidP="00F746CB">
      <w:pPr>
        <w:spacing w:before="36"/>
        <w:ind w:right="144"/>
        <w:jc w:val="both"/>
        <w:rPr>
          <w:rFonts w:ascii="Arial Narrow" w:hAnsi="Arial Narrow"/>
          <w:sz w:val="24"/>
          <w:szCs w:val="24"/>
        </w:rPr>
      </w:pPr>
      <w:r w:rsidRPr="00F746CB">
        <w:rPr>
          <w:rFonts w:ascii="Arial Narrow" w:hAnsi="Arial Narrow"/>
          <w:spacing w:val="8"/>
          <w:sz w:val="24"/>
          <w:szCs w:val="24"/>
        </w:rPr>
        <w:t xml:space="preserve">The postwar agricultural depression continued after the end of Reconstruction and the </w:t>
      </w:r>
      <w:r w:rsidRPr="00F746CB">
        <w:rPr>
          <w:rFonts w:ascii="Arial Narrow" w:hAnsi="Arial Narrow"/>
          <w:spacing w:val="9"/>
          <w:sz w:val="24"/>
          <w:szCs w:val="24"/>
        </w:rPr>
        <w:t xml:space="preserve">Conservative government did nothing to help small farmers. Small farms, worked by </w:t>
      </w:r>
      <w:r w:rsidRPr="00F746CB">
        <w:rPr>
          <w:rFonts w:ascii="Arial Narrow" w:hAnsi="Arial Narrow"/>
          <w:spacing w:val="-2"/>
          <w:sz w:val="24"/>
          <w:szCs w:val="24"/>
        </w:rPr>
        <w:t xml:space="preserve">sharecroppers or tenant farmers, replaced the large plantations of the antebellum period. Cotton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continued to dominate the South Carolina economy, but it did not bring prosperity. Instead of </w:t>
      </w:r>
      <w:r w:rsidRPr="00F746CB">
        <w:rPr>
          <w:rFonts w:ascii="Arial Narrow" w:hAnsi="Arial Narrow"/>
          <w:sz w:val="24"/>
          <w:szCs w:val="24"/>
        </w:rPr>
        <w:t>helping the destitute farmers, the Conservatives passed a crop lien law that allowed creditors to have first claim on a farmer's crop. The crop lien system held farmers in continual debt.</w:t>
      </w:r>
    </w:p>
    <w:p w:rsidR="00A6562D" w:rsidRPr="00F746CB" w:rsidRDefault="00A6562D" w:rsidP="00F746CB">
      <w:pPr>
        <w:spacing w:before="180"/>
        <w:ind w:right="72"/>
        <w:jc w:val="both"/>
        <w:rPr>
          <w:rFonts w:ascii="Arial Narrow" w:hAnsi="Arial Narrow"/>
          <w:sz w:val="24"/>
          <w:szCs w:val="24"/>
        </w:rPr>
      </w:pPr>
      <w:r w:rsidRPr="00F746CB">
        <w:rPr>
          <w:rFonts w:ascii="Arial Narrow" w:hAnsi="Arial Narrow"/>
          <w:spacing w:val="3"/>
          <w:sz w:val="24"/>
          <w:szCs w:val="24"/>
        </w:rPr>
        <w:t xml:space="preserve">In order to understand the economic roots of the Populist movement of farmers in the United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States, in general, and in South Carolina, in particular, students must understand supply and </w:t>
      </w:r>
      <w:r w:rsidRPr="00F746CB">
        <w:rPr>
          <w:rFonts w:ascii="Arial Narrow" w:hAnsi="Arial Narrow"/>
          <w:spacing w:val="3"/>
          <w:sz w:val="24"/>
          <w:szCs w:val="24"/>
        </w:rPr>
        <w:t xml:space="preserve">demand. Although South Carolina farmers did not experience the mechanization of farming </w:t>
      </w:r>
      <w:r w:rsidRPr="00F746CB">
        <w:rPr>
          <w:rFonts w:ascii="Arial Narrow" w:hAnsi="Arial Narrow"/>
          <w:sz w:val="24"/>
          <w:szCs w:val="24"/>
        </w:rPr>
        <w:t xml:space="preserve">(cotton was picked by hand well into the twentieth century) that raised supply in other regions of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the country, they did have fertilizers that increased the cotton yield. They were also competing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with foreign suppliers. Worldwide supply exceeded demand and the price that farmers were able to get for their crops fell throughout the period. Farmers throughout the Midwest and the South </w:t>
      </w:r>
      <w:r w:rsidRPr="00F746CB">
        <w:rPr>
          <w:rFonts w:ascii="Arial Narrow" w:hAnsi="Arial Narrow"/>
          <w:spacing w:val="6"/>
          <w:sz w:val="24"/>
          <w:szCs w:val="24"/>
        </w:rPr>
        <w:t xml:space="preserve">were unable to make payments on the loans that they had taken out to purchase land and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equipment. In South Carolina, the problem of debt was exacerbated by the sharecropping and </w:t>
      </w:r>
      <w:r w:rsidRPr="00F746CB">
        <w:rPr>
          <w:rFonts w:ascii="Arial Narrow" w:hAnsi="Arial Narrow"/>
          <w:spacing w:val="6"/>
          <w:sz w:val="24"/>
          <w:szCs w:val="24"/>
        </w:rPr>
        <w:t xml:space="preserve">tenant farming system and the crop lien laws. Farmers first responded to this problem as </w:t>
      </w:r>
      <w:r w:rsidRPr="00F746CB">
        <w:rPr>
          <w:rFonts w:ascii="Arial Narrow" w:hAnsi="Arial Narrow"/>
          <w:sz w:val="24"/>
          <w:szCs w:val="24"/>
        </w:rPr>
        <w:t xml:space="preserve">individuals by planting more so that they could make more profit. The more farmers planted, the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more prices fell. In South Carolina, farmers also felt the impact of bank foreclosures, forfeiture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of their land for non-payment of taxes, as well as drought and pests such as the army worm and </w:t>
      </w:r>
      <w:r w:rsidRPr="00F746CB">
        <w:rPr>
          <w:rFonts w:ascii="Arial Narrow" w:hAnsi="Arial Narrow"/>
          <w:sz w:val="24"/>
          <w:szCs w:val="24"/>
        </w:rPr>
        <w:t>the boll weevil that led to periodic crop failures.</w:t>
      </w:r>
    </w:p>
    <w:p w:rsidR="00A6562D" w:rsidRPr="00F746CB" w:rsidRDefault="00A6562D" w:rsidP="00A6562D">
      <w:pPr>
        <w:spacing w:before="180"/>
        <w:ind w:left="72" w:right="72"/>
        <w:jc w:val="both"/>
        <w:rPr>
          <w:rFonts w:ascii="Arial Narrow" w:hAnsi="Arial Narrow"/>
          <w:sz w:val="24"/>
          <w:szCs w:val="24"/>
        </w:rPr>
      </w:pPr>
      <w:r w:rsidRPr="00F746CB">
        <w:rPr>
          <w:rFonts w:ascii="Arial Narrow" w:hAnsi="Arial Narrow"/>
          <w:sz w:val="24"/>
          <w:szCs w:val="24"/>
        </w:rPr>
        <w:t xml:space="preserve">The political roots of the Populist movement were established in South Carolina, as in other parts of the South and in the Midwest, as a result of these worsening economic conditions. Farmers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organized first as the Grange, a social organization designed to alleviate the isolation of farm life. In the Midwest, the Grange evolved into a political organization. In South Carolina, the </w:t>
      </w:r>
      <w:r w:rsidRPr="00F746CB">
        <w:rPr>
          <w:rFonts w:ascii="Arial Narrow" w:hAnsi="Arial Narrow"/>
          <w:spacing w:val="-4"/>
          <w:sz w:val="24"/>
          <w:szCs w:val="24"/>
        </w:rPr>
        <w:t xml:space="preserve">farmers did not have political power. It remained in the hands of the elite Conservatives. Farmers </w:t>
      </w:r>
      <w:r w:rsidRPr="00F746CB">
        <w:rPr>
          <w:rFonts w:ascii="Arial Narrow" w:hAnsi="Arial Narrow"/>
          <w:spacing w:val="3"/>
          <w:sz w:val="24"/>
          <w:szCs w:val="24"/>
        </w:rPr>
        <w:t xml:space="preserve">organized in regional Farmers' Alliances in the 1880s that advocated for an increase in the </w:t>
      </w:r>
      <w:r w:rsidRPr="00F746CB">
        <w:rPr>
          <w:rFonts w:ascii="Arial Narrow" w:hAnsi="Arial Narrow"/>
          <w:spacing w:val="6"/>
          <w:sz w:val="24"/>
          <w:szCs w:val="24"/>
        </w:rPr>
        <w:t xml:space="preserve">monetary supply, especially the coinage of silver. In South Carolina, where society was segregated by both law and practice, there was a white Farmers' Alliance and a Colored </w:t>
      </w:r>
      <w:r w:rsidRPr="00F746CB">
        <w:rPr>
          <w:rFonts w:ascii="Arial Narrow" w:hAnsi="Arial Narrow"/>
          <w:sz w:val="24"/>
          <w:szCs w:val="24"/>
        </w:rPr>
        <w:t xml:space="preserve">Farmers' Alliance. In the 1890s, alliances around the country united to form the Populist Party, </w:t>
      </w:r>
      <w:r w:rsidRPr="00F746CB">
        <w:rPr>
          <w:rFonts w:ascii="Arial Narrow" w:hAnsi="Arial Narrow"/>
          <w:spacing w:val="-1"/>
          <w:sz w:val="24"/>
          <w:szCs w:val="24"/>
        </w:rPr>
        <w:t xml:space="preserve">which supported the regulation of railroads and banking, the free and unlimited coinage of silver,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and a system of federal farm loans. The party also advocated democratic reforms such as the </w:t>
      </w:r>
      <w:r w:rsidRPr="00F746CB">
        <w:rPr>
          <w:rFonts w:ascii="Arial Narrow" w:hAnsi="Arial Narrow"/>
          <w:spacing w:val="6"/>
          <w:sz w:val="24"/>
          <w:szCs w:val="24"/>
        </w:rPr>
        <w:t xml:space="preserve">popular election of Senators, the secret ballot, and a graduated income tax. The farmers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attempted to ally with industrial workers by advocating an eight-hour work day and restrictions on immigration. The Populist Party was successful in electing senators, governors and state </w:t>
      </w:r>
      <w:r w:rsidRPr="00F746CB">
        <w:rPr>
          <w:rFonts w:ascii="Arial Narrow" w:hAnsi="Arial Narrow"/>
          <w:sz w:val="24"/>
          <w:szCs w:val="24"/>
        </w:rPr>
        <w:t>legislators in the South and West. In South Carolina, farmers did not form a separate party but worked to control the Democratic Party.</w:t>
      </w:r>
    </w:p>
    <w:p w:rsidR="00F746CB" w:rsidRDefault="00F746CB" w:rsidP="00A6562D">
      <w:pPr>
        <w:spacing w:before="252"/>
        <w:ind w:right="72"/>
        <w:jc w:val="both"/>
        <w:rPr>
          <w:rFonts w:ascii="Arial Narrow" w:hAnsi="Arial Narrow"/>
          <w:spacing w:val="2"/>
          <w:sz w:val="24"/>
          <w:szCs w:val="24"/>
        </w:rPr>
      </w:pPr>
    </w:p>
    <w:p w:rsidR="00A6562D" w:rsidRPr="00F746CB" w:rsidRDefault="00A6562D" w:rsidP="00A6562D">
      <w:pPr>
        <w:spacing w:before="252"/>
        <w:ind w:right="72"/>
        <w:jc w:val="both"/>
        <w:rPr>
          <w:rFonts w:ascii="Arial Narrow" w:hAnsi="Arial Narrow"/>
          <w:sz w:val="24"/>
          <w:szCs w:val="24"/>
        </w:rPr>
      </w:pPr>
      <w:r w:rsidRPr="00F746CB">
        <w:rPr>
          <w:rFonts w:ascii="Arial Narrow" w:hAnsi="Arial Narrow"/>
          <w:spacing w:val="2"/>
          <w:sz w:val="24"/>
          <w:szCs w:val="24"/>
        </w:rPr>
        <w:t xml:space="preserve">South Carolina farmers accepted the leadership of </w:t>
      </w:r>
      <w:r w:rsidRPr="00F746CB">
        <w:rPr>
          <w:rFonts w:ascii="Arial Narrow" w:hAnsi="Arial Narrow"/>
          <w:b/>
          <w:spacing w:val="2"/>
          <w:sz w:val="24"/>
          <w:szCs w:val="24"/>
        </w:rPr>
        <w:t>Ben Tillman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 because of his extraordinary </w:t>
      </w:r>
      <w:r w:rsidRPr="00F746CB">
        <w:rPr>
          <w:rFonts w:ascii="Arial Narrow" w:hAnsi="Arial Narrow"/>
          <w:spacing w:val="4"/>
          <w:sz w:val="24"/>
          <w:szCs w:val="24"/>
        </w:rPr>
        <w:t xml:space="preserve">oratorical and political skills. He could be considered a Populist because he appealed to the </w:t>
      </w:r>
      <w:r w:rsidRPr="00F746CB">
        <w:rPr>
          <w:rFonts w:ascii="Arial Narrow" w:hAnsi="Arial Narrow"/>
          <w:sz w:val="24"/>
          <w:szCs w:val="24"/>
        </w:rPr>
        <w:t xml:space="preserve">values and needs of the common people against the Conservative elite. Tillman was not a true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advocate for the ideals of the Populist Party and he strove to gain control of the Democratic Party in South Carolina. Tillman's political maneuvering </w:t>
      </w:r>
      <w:proofErr w:type="gramStart"/>
      <w:r w:rsidRPr="00F746CB">
        <w:rPr>
          <w:rFonts w:ascii="Arial Narrow" w:hAnsi="Arial Narrow"/>
          <w:spacing w:val="1"/>
          <w:sz w:val="24"/>
          <w:szCs w:val="24"/>
        </w:rPr>
        <w:t>were</w:t>
      </w:r>
      <w:proofErr w:type="gramEnd"/>
      <w:r w:rsidRPr="00F746CB">
        <w:rPr>
          <w:rFonts w:ascii="Arial Narrow" w:hAnsi="Arial Narrow"/>
          <w:spacing w:val="1"/>
          <w:sz w:val="24"/>
          <w:szCs w:val="24"/>
        </w:rPr>
        <w:t xml:space="preserve"> more in keeping with the political machines of the late nineteenth century than they were with the idealistic farmers' </w:t>
      </w:r>
      <w:r w:rsidRPr="00F746CB">
        <w:rPr>
          <w:rFonts w:ascii="Arial Narrow" w:hAnsi="Arial Narrow"/>
          <w:sz w:val="24"/>
          <w:szCs w:val="24"/>
        </w:rPr>
        <w:t xml:space="preserve">reform movement, which advocated for more popular control of the government. Unlike other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Southern Populists [such as Tom Watson of Georgia], Tillman never supported the Populists' </w:t>
      </w:r>
      <w:r w:rsidRPr="00F746CB">
        <w:rPr>
          <w:rFonts w:ascii="Arial Narrow" w:hAnsi="Arial Narrow"/>
          <w:spacing w:val="4"/>
          <w:sz w:val="24"/>
          <w:szCs w:val="24"/>
        </w:rPr>
        <w:t xml:space="preserve">appeal for the vote of the African-American farmers, who suffered as much or more from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economic conditions as the white farmer. Tillman's white supremacy message and racist rhetoric </w:t>
      </w:r>
      <w:r w:rsidRPr="00F746CB">
        <w:rPr>
          <w:rFonts w:ascii="Arial Narrow" w:hAnsi="Arial Narrow"/>
          <w:spacing w:val="7"/>
          <w:sz w:val="24"/>
          <w:szCs w:val="24"/>
        </w:rPr>
        <w:t xml:space="preserve">led to an increase of violence and lynching against African-Americans and to efforts to </w:t>
      </w:r>
      <w:r w:rsidRPr="00F746CB">
        <w:rPr>
          <w:rFonts w:ascii="Arial Narrow" w:hAnsi="Arial Narrow"/>
          <w:sz w:val="24"/>
          <w:szCs w:val="24"/>
        </w:rPr>
        <w:t>disenfranchise the African-American voter (8-5.4).</w:t>
      </w:r>
    </w:p>
    <w:p w:rsidR="00A6562D" w:rsidRPr="00F746CB" w:rsidRDefault="00A6562D" w:rsidP="00A6562D">
      <w:pPr>
        <w:spacing w:before="216"/>
        <w:ind w:right="72"/>
        <w:jc w:val="both"/>
        <w:rPr>
          <w:rFonts w:ascii="Arial Narrow" w:hAnsi="Arial Narrow"/>
          <w:sz w:val="24"/>
          <w:szCs w:val="24"/>
        </w:rPr>
      </w:pPr>
      <w:r w:rsidRPr="00F746CB">
        <w:rPr>
          <w:rFonts w:ascii="Arial Narrow" w:hAnsi="Arial Narrow"/>
          <w:spacing w:val="3"/>
          <w:sz w:val="24"/>
          <w:szCs w:val="24"/>
        </w:rPr>
        <w:t xml:space="preserve">The fight between the </w:t>
      </w:r>
      <w:proofErr w:type="spellStart"/>
      <w:r w:rsidRPr="00F746CB">
        <w:rPr>
          <w:rFonts w:ascii="Arial Narrow" w:hAnsi="Arial Narrow"/>
          <w:spacing w:val="3"/>
          <w:sz w:val="24"/>
          <w:szCs w:val="24"/>
        </w:rPr>
        <w:t>Tillmanites</w:t>
      </w:r>
      <w:proofErr w:type="spellEnd"/>
      <w:r w:rsidRPr="00F746CB">
        <w:rPr>
          <w:rFonts w:ascii="Arial Narrow" w:hAnsi="Arial Narrow"/>
          <w:spacing w:val="3"/>
          <w:sz w:val="24"/>
          <w:szCs w:val="24"/>
        </w:rPr>
        <w:t xml:space="preserve"> and the Conservative establishment got statewide attention </w:t>
      </w:r>
      <w:r w:rsidRPr="00F746CB">
        <w:rPr>
          <w:rFonts w:ascii="Arial Narrow" w:hAnsi="Arial Narrow"/>
          <w:spacing w:val="4"/>
          <w:sz w:val="24"/>
          <w:szCs w:val="24"/>
        </w:rPr>
        <w:t xml:space="preserve">with Tillman's support for the establishment of Clemson as an agricultural college and his </w:t>
      </w:r>
      <w:r w:rsidRPr="00F746CB">
        <w:rPr>
          <w:rFonts w:ascii="Arial Narrow" w:hAnsi="Arial Narrow"/>
          <w:spacing w:val="11"/>
          <w:sz w:val="24"/>
          <w:szCs w:val="24"/>
        </w:rPr>
        <w:t xml:space="preserve">opposition to the elitism of the University of South Carolina. Tillman advocated the </w:t>
      </w:r>
      <w:r w:rsidRPr="00F746CB">
        <w:rPr>
          <w:rFonts w:ascii="Arial Narrow" w:hAnsi="Arial Narrow"/>
          <w:sz w:val="24"/>
          <w:szCs w:val="24"/>
        </w:rPr>
        <w:t xml:space="preserve">establishment of educational facilities for farmers to teach them better crop management and to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develop new crops to increase their economic prosperity. The property at Clemson was a bequest </w:t>
      </w:r>
      <w:r w:rsidRPr="00F746CB">
        <w:rPr>
          <w:rFonts w:ascii="Arial Narrow" w:hAnsi="Arial Narrow"/>
          <w:spacing w:val="9"/>
          <w:sz w:val="24"/>
          <w:szCs w:val="24"/>
        </w:rPr>
        <w:t xml:space="preserve">by Thomas Green Clemson [son-in-law of John C. Calhoun], who supported Tillman's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promotion of an agricultural college. Clemson was also a land grant college in that its operation was supported by the system of land grants established by the national government [Morrill Act] </w:t>
      </w:r>
      <w:r w:rsidRPr="00F746CB">
        <w:rPr>
          <w:rFonts w:ascii="Arial Narrow" w:hAnsi="Arial Narrow"/>
          <w:spacing w:val="12"/>
          <w:sz w:val="24"/>
          <w:szCs w:val="24"/>
        </w:rPr>
        <w:t xml:space="preserve">by which the sale of a portion of western lands was reserved to support agricultural </w:t>
      </w:r>
      <w:r w:rsidRPr="00F746CB">
        <w:rPr>
          <w:rFonts w:ascii="Arial Narrow" w:hAnsi="Arial Narrow"/>
          <w:spacing w:val="-1"/>
          <w:sz w:val="24"/>
          <w:szCs w:val="24"/>
        </w:rPr>
        <w:t xml:space="preserve">improvements in each of the established states. In order to comply with the "separate but equal" </w:t>
      </w:r>
      <w:r w:rsidRPr="00F746CB">
        <w:rPr>
          <w:rFonts w:ascii="Arial Narrow" w:hAnsi="Arial Narrow"/>
          <w:spacing w:val="1"/>
          <w:sz w:val="24"/>
          <w:szCs w:val="24"/>
        </w:rPr>
        <w:t xml:space="preserve">doctrine, South Carolina and other southern states established separate land grant colleges for </w:t>
      </w:r>
      <w:r w:rsidRPr="00F746CB">
        <w:rPr>
          <w:rFonts w:ascii="Arial Narrow" w:hAnsi="Arial Narrow"/>
          <w:spacing w:val="3"/>
          <w:sz w:val="24"/>
          <w:szCs w:val="24"/>
        </w:rPr>
        <w:t xml:space="preserve">African America farmers. South Carolina State University was authorized by the land grant </w:t>
      </w:r>
      <w:r w:rsidRPr="00F746CB">
        <w:rPr>
          <w:rFonts w:ascii="Arial Narrow" w:hAnsi="Arial Narrow"/>
          <w:spacing w:val="-2"/>
          <w:sz w:val="24"/>
          <w:szCs w:val="24"/>
        </w:rPr>
        <w:t xml:space="preserve">system but received limited financial support from the state. Clemson and South Carolina State </w:t>
      </w:r>
      <w:r w:rsidRPr="00F746CB">
        <w:rPr>
          <w:rFonts w:ascii="Arial Narrow" w:hAnsi="Arial Narrow"/>
          <w:sz w:val="24"/>
          <w:szCs w:val="24"/>
        </w:rPr>
        <w:t>encouraged diversification of crops, but changes in crop production in various regions of South Carolina occurred as a result of natural disaster and entrepreneurship.</w:t>
      </w:r>
    </w:p>
    <w:p w:rsidR="00A6562D" w:rsidRPr="00F746CB" w:rsidRDefault="00A6562D" w:rsidP="00A6562D">
      <w:pPr>
        <w:spacing w:before="180"/>
        <w:ind w:left="72" w:right="72"/>
        <w:jc w:val="both"/>
        <w:rPr>
          <w:rFonts w:ascii="Arial Narrow" w:hAnsi="Arial Narrow"/>
          <w:sz w:val="24"/>
          <w:szCs w:val="24"/>
        </w:rPr>
      </w:pPr>
      <w:r w:rsidRPr="00F746CB">
        <w:rPr>
          <w:rFonts w:ascii="Arial Narrow" w:hAnsi="Arial Narrow"/>
          <w:sz w:val="24"/>
          <w:szCs w:val="24"/>
        </w:rPr>
        <w:t xml:space="preserve">Although its epicenter was nearer to Summerville, the effects of the 1886 intraplate earthquake </w:t>
      </w:r>
      <w:r w:rsidRPr="00F746CB">
        <w:rPr>
          <w:rFonts w:ascii="Arial Narrow" w:hAnsi="Arial Narrow"/>
          <w:spacing w:val="3"/>
          <w:sz w:val="24"/>
          <w:szCs w:val="24"/>
        </w:rPr>
        <w:t xml:space="preserve">were more graphic in the city of Charleston rather than the agricultural countryside. As the </w:t>
      </w:r>
      <w:r w:rsidRPr="00F746CB">
        <w:rPr>
          <w:rFonts w:ascii="Arial Narrow" w:hAnsi="Arial Narrow"/>
          <w:spacing w:val="-2"/>
          <w:sz w:val="24"/>
          <w:szCs w:val="24"/>
        </w:rPr>
        <w:t xml:space="preserve">largest, most destructive, costly, and lethal earthquake ever to strike east of the Mississippi, the </w:t>
      </w:r>
      <w:r w:rsidRPr="00F746CB">
        <w:rPr>
          <w:rFonts w:ascii="Arial Narrow" w:hAnsi="Arial Narrow"/>
          <w:spacing w:val="11"/>
          <w:sz w:val="24"/>
          <w:szCs w:val="24"/>
        </w:rPr>
        <w:t xml:space="preserve">catastrophe and the city's response to it revolutionized and modernized practices in </w:t>
      </w:r>
      <w:r w:rsidRPr="00F746CB">
        <w:rPr>
          <w:rFonts w:ascii="Arial Narrow" w:hAnsi="Arial Narrow"/>
          <w:spacing w:val="-1"/>
          <w:sz w:val="24"/>
          <w:szCs w:val="24"/>
        </w:rPr>
        <w:t xml:space="preserve">construction, disaster preparedness/response, and scientific study that continue to this day. The </w:t>
      </w:r>
      <w:r w:rsidRPr="00F746CB">
        <w:rPr>
          <w:rFonts w:ascii="Arial Narrow" w:hAnsi="Arial Narrow"/>
          <w:spacing w:val="-2"/>
          <w:sz w:val="24"/>
          <w:szCs w:val="24"/>
        </w:rPr>
        <w:t xml:space="preserve">hurricane that struck Charleston in 1893 and others that followed wiped out the rice fields and </w:t>
      </w:r>
      <w:r w:rsidRPr="00F746CB">
        <w:rPr>
          <w:rFonts w:ascii="Arial Narrow" w:hAnsi="Arial Narrow"/>
          <w:spacing w:val="-1"/>
          <w:sz w:val="24"/>
          <w:szCs w:val="24"/>
        </w:rPr>
        <w:t xml:space="preserve">competition from the Far East brought an end to the production of 'Carolina Gold.' </w:t>
      </w:r>
      <w:proofErr w:type="spellStart"/>
      <w:r w:rsidRPr="00F746CB">
        <w:rPr>
          <w:rFonts w:ascii="Arial Narrow" w:hAnsi="Arial Narrow"/>
          <w:spacing w:val="-1"/>
          <w:sz w:val="24"/>
          <w:szCs w:val="24"/>
        </w:rPr>
        <w:t>Lowcountry</w:t>
      </w:r>
      <w:proofErr w:type="spellEnd"/>
      <w:r w:rsidRPr="00F746CB">
        <w:rPr>
          <w:rFonts w:ascii="Arial Narrow" w:hAnsi="Arial Narrow"/>
          <w:spacing w:val="-1"/>
          <w:sz w:val="24"/>
          <w:szCs w:val="24"/>
        </w:rPr>
        <w:t xml:space="preserve"> </w:t>
      </w:r>
      <w:r w:rsidRPr="00F746CB">
        <w:rPr>
          <w:rFonts w:ascii="Arial Narrow" w:hAnsi="Arial Narrow"/>
          <w:spacing w:val="2"/>
          <w:sz w:val="24"/>
          <w:szCs w:val="24"/>
        </w:rPr>
        <w:t xml:space="preserve">farmers turned to truck gardening to supply local markets. Tobacco was introduced as a cash </w:t>
      </w:r>
      <w:r w:rsidRPr="00F746CB">
        <w:rPr>
          <w:rFonts w:ascii="Arial Narrow" w:hAnsi="Arial Narrow"/>
          <w:spacing w:val="3"/>
          <w:sz w:val="24"/>
          <w:szCs w:val="24"/>
        </w:rPr>
        <w:t xml:space="preserve">crop in the Pee Dee region but could not be grown in other parts of the </w:t>
      </w:r>
      <w:proofErr w:type="spellStart"/>
      <w:r w:rsidRPr="00F746CB">
        <w:rPr>
          <w:rFonts w:ascii="Arial Narrow" w:hAnsi="Arial Narrow"/>
          <w:spacing w:val="3"/>
          <w:sz w:val="24"/>
          <w:szCs w:val="24"/>
        </w:rPr>
        <w:t>Lowcountry</w:t>
      </w:r>
      <w:proofErr w:type="spellEnd"/>
      <w:r w:rsidRPr="00F746CB">
        <w:rPr>
          <w:rFonts w:ascii="Arial Narrow" w:hAnsi="Arial Narrow"/>
          <w:spacing w:val="3"/>
          <w:sz w:val="24"/>
          <w:szCs w:val="24"/>
        </w:rPr>
        <w:t xml:space="preserve">. Some </w:t>
      </w:r>
      <w:r w:rsidRPr="00F746CB">
        <w:rPr>
          <w:rFonts w:ascii="Arial Narrow" w:hAnsi="Arial Narrow"/>
          <w:sz w:val="24"/>
          <w:szCs w:val="24"/>
        </w:rPr>
        <w:t>upstate farmers planted peach trees but cotton continued to dominate South Carolina agriculture into the twentieth century.</w:t>
      </w:r>
    </w:p>
    <w:p w:rsidR="00DE07BD" w:rsidRPr="00F746CB" w:rsidRDefault="00DE07BD">
      <w:pPr>
        <w:rPr>
          <w:rFonts w:ascii="Arial Narrow" w:hAnsi="Arial Narrow"/>
          <w:sz w:val="24"/>
          <w:szCs w:val="24"/>
        </w:rPr>
      </w:pPr>
    </w:p>
    <w:sectPr w:rsidR="00DE07BD" w:rsidRPr="00F746CB" w:rsidSect="009530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CE5"/>
    <w:multiLevelType w:val="hybridMultilevel"/>
    <w:tmpl w:val="F736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D"/>
    <w:rsid w:val="00953028"/>
    <w:rsid w:val="00962085"/>
    <w:rsid w:val="00A6562D"/>
    <w:rsid w:val="00DE07BD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Murrell</dc:creator>
  <cp:lastModifiedBy>Kara Murrell</cp:lastModifiedBy>
  <cp:revision>3</cp:revision>
  <cp:lastPrinted>2017-03-22T18:32:00Z</cp:lastPrinted>
  <dcterms:created xsi:type="dcterms:W3CDTF">2017-03-22T15:15:00Z</dcterms:created>
  <dcterms:modified xsi:type="dcterms:W3CDTF">2017-03-22T18:32:00Z</dcterms:modified>
</cp:coreProperties>
</file>