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E41A95" w14:textId="77777777" w:rsidR="00CA7718" w:rsidRDefault="002E45B7" w:rsidP="00185EA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DF6B205" wp14:editId="0E4886A6">
            <wp:simplePos x="0" y="0"/>
            <wp:positionH relativeFrom="page">
              <wp:posOffset>266700</wp:posOffset>
            </wp:positionH>
            <wp:positionV relativeFrom="page">
              <wp:posOffset>285750</wp:posOffset>
            </wp:positionV>
            <wp:extent cx="1377950" cy="13652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6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718">
        <w:rPr>
          <w:b/>
          <w:sz w:val="28"/>
          <w:szCs w:val="28"/>
        </w:rPr>
        <w:t>Urban Academy Charter School</w:t>
      </w:r>
    </w:p>
    <w:p w14:paraId="28DCAD15" w14:textId="77777777" w:rsidR="00CA7718" w:rsidRDefault="00CA7718" w:rsidP="00185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Board Meeting</w:t>
      </w:r>
    </w:p>
    <w:p w14:paraId="1695C2B6" w14:textId="3FEA2650" w:rsidR="00CA7718" w:rsidRDefault="00BF0D02" w:rsidP="00185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18, 2019</w:t>
      </w:r>
    </w:p>
    <w:p w14:paraId="6D9F230A" w14:textId="447E9F82" w:rsidR="001D3CAF" w:rsidRDefault="001D3CAF" w:rsidP="00185EA8">
      <w:pPr>
        <w:jc w:val="center"/>
        <w:rPr>
          <w:b/>
        </w:rPr>
      </w:pPr>
      <w:r>
        <w:rPr>
          <w:b/>
          <w:sz w:val="28"/>
          <w:szCs w:val="28"/>
        </w:rPr>
        <w:t>Saint Paul, Minnesota</w:t>
      </w:r>
    </w:p>
    <w:p w14:paraId="5AE30161" w14:textId="77777777" w:rsidR="00185EA8" w:rsidRDefault="00185EA8" w:rsidP="00185EA8">
      <w:pPr>
        <w:rPr>
          <w:b/>
        </w:rPr>
      </w:pPr>
    </w:p>
    <w:p w14:paraId="51B8BA28" w14:textId="77777777" w:rsidR="00185EA8" w:rsidRDefault="00185EA8" w:rsidP="00185EA8">
      <w:pPr>
        <w:rPr>
          <w:b/>
        </w:rPr>
      </w:pPr>
    </w:p>
    <w:p w14:paraId="74CF98F6" w14:textId="77777777" w:rsidR="00CA7718" w:rsidRDefault="00CA7718" w:rsidP="00185EA8">
      <w:pPr>
        <w:jc w:val="center"/>
      </w:pPr>
      <w:r>
        <w:rPr>
          <w:b/>
        </w:rPr>
        <w:t>MINUTES</w:t>
      </w:r>
    </w:p>
    <w:p w14:paraId="5B2C084E" w14:textId="77777777" w:rsidR="00CA7718" w:rsidRDefault="00CA7718"/>
    <w:p w14:paraId="43478AC0" w14:textId="5B195594" w:rsidR="00CA7718" w:rsidRPr="006C5848" w:rsidRDefault="00CA7718">
      <w:r w:rsidRPr="006C5848">
        <w:rPr>
          <w:b/>
        </w:rPr>
        <w:t>Board Members:</w:t>
      </w:r>
      <w:r w:rsidRPr="006C5848">
        <w:rPr>
          <w:b/>
        </w:rPr>
        <w:tab/>
      </w:r>
      <w:r w:rsidRPr="006C5848">
        <w:rPr>
          <w:b/>
        </w:rPr>
        <w:tab/>
        <w:t xml:space="preserve">        </w:t>
      </w:r>
      <w:r w:rsidR="00DB5D3E" w:rsidRPr="006C5848">
        <w:rPr>
          <w:b/>
        </w:rPr>
        <w:t xml:space="preserve">    </w:t>
      </w:r>
      <w:r w:rsidRPr="006C5848">
        <w:rPr>
          <w:b/>
        </w:rPr>
        <w:t xml:space="preserve"> Ex-Offi</w:t>
      </w:r>
      <w:r w:rsidR="00DB5D3E" w:rsidRPr="006C5848">
        <w:rPr>
          <w:b/>
        </w:rPr>
        <w:t>cio Me</w:t>
      </w:r>
      <w:bookmarkStart w:id="0" w:name="_GoBack"/>
      <w:bookmarkEnd w:id="0"/>
      <w:r w:rsidR="00DB5D3E" w:rsidRPr="006C5848">
        <w:rPr>
          <w:b/>
        </w:rPr>
        <w:t xml:space="preserve">mbers:             </w:t>
      </w:r>
      <w:r w:rsidRPr="006C5848">
        <w:rPr>
          <w:b/>
        </w:rPr>
        <w:t>Advisory Members:</w:t>
      </w:r>
    </w:p>
    <w:tbl>
      <w:tblPr>
        <w:tblW w:w="9188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3437"/>
        <w:gridCol w:w="2789"/>
        <w:gridCol w:w="2962"/>
      </w:tblGrid>
      <w:tr w:rsidR="00CA7718" w:rsidRPr="006C5848" w14:paraId="5ECC9177" w14:textId="77777777" w:rsidTr="00F30F96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2CF9A" w14:textId="2A6856DB" w:rsidR="00CA7718" w:rsidRPr="006C5848" w:rsidRDefault="00BF0D02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CA7718" w:rsidRPr="006C5848">
              <w:rPr>
                <w:sz w:val="22"/>
                <w:szCs w:val="22"/>
              </w:rPr>
              <w:t>Melissa Jensen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1758" w14:textId="074F6F19" w:rsidR="00CA7718" w:rsidRPr="006C5848" w:rsidRDefault="001F310D">
            <w:r w:rsidRPr="006C584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  <w:r w:rsidR="00CA7718" w:rsidRPr="006C5848">
              <w:rPr>
                <w:sz w:val="22"/>
                <w:szCs w:val="22"/>
              </w:rPr>
              <w:t>Mongsher Ly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60FC" w14:textId="2CE99FD2" w:rsidR="00CA7718" w:rsidRPr="006C5848" w:rsidRDefault="00402BE5"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0"/>
            <w:r>
              <w:instrText xml:space="preserve"> FORMCHECKBOX </w:instrText>
            </w:r>
            <w:r w:rsidR="00D17CD1">
              <w:fldChar w:fldCharType="separate"/>
            </w:r>
            <w:r>
              <w:fldChar w:fldCharType="end"/>
            </w:r>
            <w:bookmarkEnd w:id="1"/>
            <w:r w:rsidR="00CA7718" w:rsidRPr="006C5848">
              <w:rPr>
                <w:sz w:val="22"/>
                <w:szCs w:val="22"/>
              </w:rPr>
              <w:t xml:space="preserve"> Luis Brown-Pena</w:t>
            </w:r>
          </w:p>
        </w:tc>
      </w:tr>
      <w:tr w:rsidR="00CA7718" w:rsidRPr="006C5848" w14:paraId="61FAF869" w14:textId="77777777" w:rsidTr="00F30F96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6DFA" w14:textId="6B86A2A4" w:rsidR="00CA7718" w:rsidRPr="006C5848" w:rsidRDefault="008E222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CD1">
              <w:fldChar w:fldCharType="separate"/>
            </w:r>
            <w:r>
              <w:fldChar w:fldCharType="end"/>
            </w:r>
            <w:r w:rsidR="00CA7718" w:rsidRPr="006C5848">
              <w:rPr>
                <w:sz w:val="22"/>
                <w:szCs w:val="22"/>
              </w:rPr>
              <w:t>Tamara Mattison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F14E" w14:textId="77777777" w:rsidR="00CA7718" w:rsidRPr="006C5848" w:rsidRDefault="00CA77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FCE0" w14:textId="753E76F2" w:rsidR="00CA7718" w:rsidRPr="006C5848" w:rsidRDefault="00BF0D02"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Box"/>
            <w:r>
              <w:instrText xml:space="preserve"> FORMCHECKBOX </w:instrText>
            </w:r>
            <w:r>
              <w:fldChar w:fldCharType="end"/>
            </w:r>
            <w:bookmarkEnd w:id="2"/>
            <w:r w:rsidR="00747F07" w:rsidRPr="006C5848">
              <w:rPr>
                <w:sz w:val="22"/>
                <w:szCs w:val="22"/>
              </w:rPr>
              <w:t>Ralph Elliott</w:t>
            </w:r>
          </w:p>
        </w:tc>
      </w:tr>
      <w:tr w:rsidR="00CA7718" w:rsidRPr="006C5848" w14:paraId="2C1F9974" w14:textId="77777777" w:rsidTr="00F30F96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C895" w14:textId="7ABC9969" w:rsidR="00CA7718" w:rsidRPr="006C5848" w:rsidRDefault="000E64B7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17CD1">
              <w:fldChar w:fldCharType="separate"/>
            </w:r>
            <w:r>
              <w:fldChar w:fldCharType="end"/>
            </w:r>
            <w:r w:rsidR="00CA7718" w:rsidRPr="006C5848">
              <w:rPr>
                <w:sz w:val="22"/>
                <w:szCs w:val="22"/>
              </w:rPr>
              <w:t>Fong Lor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E04E" w14:textId="77777777" w:rsidR="00CA7718" w:rsidRPr="006C5848" w:rsidRDefault="00CA77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0AFE" w14:textId="77777777" w:rsidR="00CA7718" w:rsidRPr="006C5848" w:rsidRDefault="00CA7718"/>
        </w:tc>
      </w:tr>
      <w:bookmarkStart w:id="3" w:name="Check13"/>
      <w:bookmarkStart w:id="4" w:name="Check11"/>
      <w:bookmarkEnd w:id="3"/>
      <w:bookmarkEnd w:id="4"/>
      <w:tr w:rsidR="00CA7718" w:rsidRPr="006C5848" w14:paraId="791372E0" w14:textId="77777777" w:rsidTr="00F30F96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7D46" w14:textId="3780630A" w:rsidR="00CA7718" w:rsidRPr="006C5848" w:rsidRDefault="00BF0D02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FD2D05" w:rsidRPr="006C5848">
              <w:rPr>
                <w:sz w:val="22"/>
                <w:szCs w:val="22"/>
              </w:rPr>
              <w:t>Nancy Smith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C272" w14:textId="77777777" w:rsidR="00CA7718" w:rsidRPr="006C5848" w:rsidRDefault="00CA77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44FE" w14:textId="77777777" w:rsidR="00CA7718" w:rsidRPr="006C5848" w:rsidRDefault="00CA7718"/>
        </w:tc>
      </w:tr>
      <w:tr w:rsidR="00CA7718" w:rsidRPr="006C5848" w14:paraId="65D9ED39" w14:textId="77777777" w:rsidTr="00F30F96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AFAD3" w14:textId="55293A39" w:rsidR="00CA7718" w:rsidRPr="006C5848" w:rsidRDefault="00267C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17CD1">
              <w:rPr>
                <w:sz w:val="22"/>
                <w:szCs w:val="22"/>
              </w:rPr>
            </w:r>
            <w:r w:rsidR="00D17CD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FD2D05" w:rsidRPr="006C5848">
              <w:rPr>
                <w:sz w:val="22"/>
                <w:szCs w:val="22"/>
              </w:rPr>
              <w:t>Caley Long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6FCE" w14:textId="77777777" w:rsidR="00CA7718" w:rsidRPr="006C5848" w:rsidRDefault="00CA77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F151E" w14:textId="77777777" w:rsidR="00CA7718" w:rsidRPr="006C5848" w:rsidRDefault="00CA7718">
            <w:pPr>
              <w:snapToGrid w:val="0"/>
            </w:pPr>
          </w:p>
        </w:tc>
      </w:tr>
      <w:tr w:rsidR="00CA7718" w:rsidRPr="006C5848" w14:paraId="75FD7E1D" w14:textId="77777777" w:rsidTr="00F30F96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8EED" w14:textId="2551F8AF" w:rsidR="00CA7718" w:rsidRPr="006C5848" w:rsidRDefault="00CC7ED5">
            <w:pPr>
              <w:snapToGrid w:val="0"/>
              <w:rPr>
                <w:sz w:val="22"/>
                <w:szCs w:val="22"/>
              </w:rPr>
            </w:pPr>
            <w:r w:rsidRPr="006C584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5848">
              <w:rPr>
                <w:sz w:val="22"/>
                <w:szCs w:val="22"/>
              </w:rPr>
              <w:instrText xml:space="preserve"> FORMCHECKBOX </w:instrText>
            </w:r>
            <w:r w:rsidR="00D17CD1">
              <w:rPr>
                <w:sz w:val="22"/>
                <w:szCs w:val="22"/>
              </w:rPr>
            </w:r>
            <w:r w:rsidR="00D17CD1">
              <w:rPr>
                <w:sz w:val="22"/>
                <w:szCs w:val="22"/>
              </w:rPr>
              <w:fldChar w:fldCharType="separate"/>
            </w:r>
            <w:r w:rsidRPr="006C5848">
              <w:rPr>
                <w:sz w:val="22"/>
                <w:szCs w:val="22"/>
              </w:rPr>
              <w:fldChar w:fldCharType="end"/>
            </w:r>
            <w:r w:rsidR="00FD2D05" w:rsidRPr="006C5848">
              <w:rPr>
                <w:sz w:val="22"/>
                <w:szCs w:val="22"/>
              </w:rPr>
              <w:t>Yu Yin Liao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1787" w14:textId="77777777" w:rsidR="00CA7718" w:rsidRPr="006C5848" w:rsidRDefault="00CA771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7295" w14:textId="77777777" w:rsidR="00CA7718" w:rsidRPr="006C5848" w:rsidRDefault="00CA7718">
            <w:pPr>
              <w:snapToGrid w:val="0"/>
              <w:rPr>
                <w:sz w:val="22"/>
                <w:szCs w:val="22"/>
              </w:rPr>
            </w:pPr>
          </w:p>
        </w:tc>
      </w:tr>
      <w:tr w:rsidR="00FD2D05" w:rsidRPr="006C5848" w14:paraId="2F1CBC5E" w14:textId="77777777" w:rsidTr="00F30F96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45C81" w14:textId="40CD2891" w:rsidR="00FD2D05" w:rsidRPr="006C5848" w:rsidRDefault="00402BE5">
            <w:pPr>
              <w:snapToGrid w:val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CD1">
              <w:fldChar w:fldCharType="separate"/>
            </w:r>
            <w:r>
              <w:fldChar w:fldCharType="end"/>
            </w:r>
            <w:r w:rsidR="00FD2D05" w:rsidRPr="006C5848">
              <w:t xml:space="preserve"> </w:t>
            </w:r>
            <w:r w:rsidR="00FD2D05" w:rsidRPr="006C5848">
              <w:rPr>
                <w:rFonts w:eastAsia="Akzidenz-Grotesk Std Regular"/>
                <w:sz w:val="22"/>
                <w:szCs w:val="22"/>
              </w:rPr>
              <w:t>Ying Thao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B06F" w14:textId="77777777" w:rsidR="00FD2D05" w:rsidRPr="006C5848" w:rsidRDefault="00FD2D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657A3" w14:textId="77777777" w:rsidR="00FD2D05" w:rsidRPr="006C5848" w:rsidRDefault="00FD2D05">
            <w:pPr>
              <w:snapToGrid w:val="0"/>
              <w:rPr>
                <w:sz w:val="22"/>
                <w:szCs w:val="22"/>
              </w:rPr>
            </w:pPr>
          </w:p>
        </w:tc>
      </w:tr>
      <w:tr w:rsidR="008371A4" w:rsidRPr="006C5848" w14:paraId="2BDC8FD7" w14:textId="77777777" w:rsidTr="00F30F96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94AC" w14:textId="1E4F72F2" w:rsidR="008371A4" w:rsidRPr="006C5848" w:rsidRDefault="008E2228" w:rsidP="00F30F96">
            <w:pPr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17CD1">
              <w:fldChar w:fldCharType="separate"/>
            </w:r>
            <w:r>
              <w:fldChar w:fldCharType="end"/>
            </w:r>
            <w:r w:rsidR="008371A4" w:rsidRPr="006C5848">
              <w:t xml:space="preserve"> </w:t>
            </w:r>
            <w:proofErr w:type="spellStart"/>
            <w:r w:rsidR="0077448A">
              <w:rPr>
                <w:rFonts w:eastAsia="Akzidenz-Grotesk Std Regular"/>
                <w:sz w:val="22"/>
                <w:szCs w:val="22"/>
              </w:rPr>
              <w:t>Ronsoie</w:t>
            </w:r>
            <w:proofErr w:type="spellEnd"/>
            <w:r w:rsidR="0077448A">
              <w:rPr>
                <w:rFonts w:eastAsia="Akzidenz-Grotesk Std Regular"/>
                <w:sz w:val="22"/>
                <w:szCs w:val="22"/>
              </w:rPr>
              <w:t xml:space="preserve"> </w:t>
            </w:r>
            <w:proofErr w:type="spellStart"/>
            <w:r w:rsidR="0077448A">
              <w:rPr>
                <w:rFonts w:eastAsia="Akzidenz-Grotesk Std Regular"/>
                <w:sz w:val="22"/>
                <w:szCs w:val="22"/>
              </w:rPr>
              <w:t>Xiong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44442" w14:textId="77777777" w:rsidR="008371A4" w:rsidRPr="006C5848" w:rsidRDefault="008371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4D2C" w14:textId="77777777" w:rsidR="008371A4" w:rsidRPr="006C5848" w:rsidRDefault="008371A4">
            <w:pPr>
              <w:snapToGrid w:val="0"/>
              <w:rPr>
                <w:sz w:val="22"/>
                <w:szCs w:val="22"/>
              </w:rPr>
            </w:pPr>
          </w:p>
        </w:tc>
      </w:tr>
      <w:tr w:rsidR="0096182F" w:rsidRPr="006C5848" w14:paraId="1B776F08" w14:textId="77777777" w:rsidTr="00F30F96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4D46" w14:textId="74429FF1" w:rsidR="0096182F" w:rsidRDefault="00710D78" w:rsidP="0096182F">
            <w:pPr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17CD1">
              <w:fldChar w:fldCharType="separate"/>
            </w:r>
            <w:r>
              <w:fldChar w:fldCharType="end"/>
            </w:r>
            <w:r w:rsidR="0096182F" w:rsidRPr="006C5848">
              <w:t xml:space="preserve"> </w:t>
            </w:r>
            <w:r w:rsidR="0096182F">
              <w:rPr>
                <w:rFonts w:eastAsia="Akzidenz-Grotesk Std Regular"/>
                <w:sz w:val="22"/>
                <w:szCs w:val="22"/>
              </w:rPr>
              <w:t>Chao Yang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66E6" w14:textId="77777777" w:rsidR="0096182F" w:rsidRPr="006C5848" w:rsidRDefault="00961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51B0" w14:textId="77777777" w:rsidR="0096182F" w:rsidRPr="006C5848" w:rsidRDefault="0096182F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8DC2363" w14:textId="77777777" w:rsidR="00CA7718" w:rsidRPr="006C5848" w:rsidRDefault="00CA7718"/>
    <w:p w14:paraId="50464263" w14:textId="43C6CAB1" w:rsidR="00CA7718" w:rsidRPr="006C5848" w:rsidRDefault="00CA7718">
      <w:r w:rsidRPr="006C5848">
        <w:rPr>
          <w:b/>
        </w:rPr>
        <w:t>Staff and Guests Attending:</w:t>
      </w:r>
    </w:p>
    <w:tbl>
      <w:tblPr>
        <w:tblW w:w="9188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3388"/>
        <w:gridCol w:w="2839"/>
        <w:gridCol w:w="2961"/>
      </w:tblGrid>
      <w:tr w:rsidR="00CA7718" w:rsidRPr="006C5848" w14:paraId="7892418B" w14:textId="77777777" w:rsidTr="00185EA8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BD5C" w14:textId="7088E804" w:rsidR="00CA7718" w:rsidRPr="00402BE5" w:rsidRDefault="00BF0D02" w:rsidP="00BF0D0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185EA8" w:rsidRPr="00402BE5">
              <w:rPr>
                <w:b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53C1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EB15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</w:tr>
      <w:tr w:rsidR="00CA7718" w:rsidRPr="006C5848" w14:paraId="4050FA3C" w14:textId="77777777" w:rsidTr="00185EA8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6530" w14:textId="4F39C76E" w:rsidR="00CA7718" w:rsidRPr="006C5848" w:rsidRDefault="00BF0D02" w:rsidP="00BF0D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E2228"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A74D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E5AE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</w:tr>
      <w:tr w:rsidR="00CA7718" w:rsidRPr="006C5848" w14:paraId="6575CFE0" w14:textId="77777777" w:rsidTr="00185EA8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A835" w14:textId="6410F7ED" w:rsidR="00CA7718" w:rsidRPr="006C5848" w:rsidRDefault="0072235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CD1">
              <w:fldChar w:fldCharType="separate"/>
            </w:r>
            <w:r>
              <w:fldChar w:fldCharType="end"/>
            </w:r>
            <w:r w:rsidR="00DE6964" w:rsidRPr="006C5848"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E0657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3902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</w:tr>
      <w:tr w:rsidR="00CA7718" w:rsidRPr="006C5848" w14:paraId="29838976" w14:textId="77777777" w:rsidTr="00185EA8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4AF85" w14:textId="7CD86104" w:rsidR="00CA7718" w:rsidRPr="006C5848" w:rsidRDefault="00722350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CD1">
              <w:fldChar w:fldCharType="separate"/>
            </w:r>
            <w:r>
              <w:fldChar w:fldCharType="end"/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77C6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EDE1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</w:tr>
      <w:tr w:rsidR="00CA7718" w:rsidRPr="006C5848" w14:paraId="0F5BE7B7" w14:textId="77777777" w:rsidTr="00185EA8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BCCA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87364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8D48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</w:tr>
      <w:tr w:rsidR="00CA7718" w:rsidRPr="006C5848" w14:paraId="6AD345E2" w14:textId="77777777" w:rsidTr="00185EA8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30B2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D233D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9754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</w:tr>
      <w:tr w:rsidR="00CA7718" w:rsidRPr="006C5848" w14:paraId="056F70F3" w14:textId="77777777" w:rsidTr="00185EA8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CDD2C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B461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CD72" w14:textId="77777777" w:rsidR="00CA7718" w:rsidRPr="006C5848" w:rsidRDefault="00CA7718">
            <w:r w:rsidRPr="006C5848"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848">
              <w:instrText xml:space="preserve"> FORMCHECKBOX </w:instrText>
            </w:r>
            <w:r w:rsidR="00D17CD1">
              <w:fldChar w:fldCharType="separate"/>
            </w:r>
            <w:r w:rsidRPr="006C5848">
              <w:fldChar w:fldCharType="end"/>
            </w:r>
          </w:p>
        </w:tc>
      </w:tr>
    </w:tbl>
    <w:p w14:paraId="1F4CC85C" w14:textId="77777777" w:rsidR="00CA7718" w:rsidRDefault="00CA7718"/>
    <w:p w14:paraId="613ACE48" w14:textId="7939279B" w:rsidR="00CA7718" w:rsidRDefault="00CA7718">
      <w:pPr>
        <w:rPr>
          <w:b/>
        </w:rPr>
      </w:pPr>
      <w:r>
        <w:rPr>
          <w:b/>
        </w:rPr>
        <w:t>Meeting called to order by</w:t>
      </w:r>
      <w:r w:rsidR="0096182F">
        <w:rPr>
          <w:b/>
        </w:rPr>
        <w:t xml:space="preserve"> </w:t>
      </w:r>
      <w:r w:rsidR="00BF0D02">
        <w:rPr>
          <w:b/>
        </w:rPr>
        <w:t xml:space="preserve">Fong </w:t>
      </w:r>
      <w:proofErr w:type="spellStart"/>
      <w:r w:rsidR="00BF0D02">
        <w:rPr>
          <w:b/>
        </w:rPr>
        <w:t>Lor</w:t>
      </w:r>
      <w:proofErr w:type="spellEnd"/>
      <w:r w:rsidR="00BF0D02">
        <w:rPr>
          <w:b/>
        </w:rPr>
        <w:t>, Vice</w:t>
      </w:r>
      <w:r w:rsidR="00710D78">
        <w:rPr>
          <w:b/>
        </w:rPr>
        <w:t xml:space="preserve"> Board Chair</w:t>
      </w:r>
      <w:r w:rsidR="00DF5191">
        <w:rPr>
          <w:b/>
        </w:rPr>
        <w:t xml:space="preserve"> at</w:t>
      </w:r>
      <w:r w:rsidR="0077448A">
        <w:rPr>
          <w:b/>
        </w:rPr>
        <w:t xml:space="preserve"> </w:t>
      </w:r>
      <w:r w:rsidR="00DF5191">
        <w:rPr>
          <w:b/>
        </w:rPr>
        <w:t>6:0</w:t>
      </w:r>
      <w:r w:rsidR="00BF0D02">
        <w:rPr>
          <w:b/>
        </w:rPr>
        <w:t>6</w:t>
      </w:r>
      <w:r w:rsidR="00DF5191">
        <w:rPr>
          <w:b/>
        </w:rPr>
        <w:t xml:space="preserve"> PM </w:t>
      </w:r>
    </w:p>
    <w:p w14:paraId="280879C6" w14:textId="77777777" w:rsidR="00CA7718" w:rsidRDefault="00CA7718">
      <w:pPr>
        <w:rPr>
          <w:b/>
        </w:rPr>
      </w:pPr>
    </w:p>
    <w:p w14:paraId="68345DB2" w14:textId="77777777" w:rsidR="00CA7718" w:rsidRDefault="00CA7718">
      <w:r>
        <w:rPr>
          <w:b/>
          <w:u w:val="single"/>
        </w:rPr>
        <w:t>Acceptance of Agenda</w:t>
      </w:r>
      <w:r>
        <w:t xml:space="preserve"> </w:t>
      </w:r>
    </w:p>
    <w:p w14:paraId="34EEE4F9" w14:textId="0587D530" w:rsidR="00CA7718" w:rsidRDefault="008D739C">
      <w:r>
        <w:t xml:space="preserve">Corrections made: </w:t>
      </w:r>
      <w:r w:rsidR="00803C06">
        <w:t>none</w:t>
      </w:r>
    </w:p>
    <w:p w14:paraId="4BD2FAC6" w14:textId="187EA7F8" w:rsidR="00CA7718" w:rsidRDefault="00CA7718">
      <w:r>
        <w:t>B</w:t>
      </w:r>
      <w:r w:rsidR="00DF5191">
        <w:t>oard Motion: Approve the agenda</w:t>
      </w:r>
      <w:r w:rsidR="00402BE5">
        <w:t xml:space="preserve">: </w:t>
      </w:r>
    </w:p>
    <w:p w14:paraId="77EB615B" w14:textId="336E66CE" w:rsidR="00CA7718" w:rsidRDefault="00CA7718" w:rsidP="00402BE5">
      <w:pPr>
        <w:tabs>
          <w:tab w:val="left" w:pos="4275"/>
        </w:tabs>
      </w:pPr>
      <w:r>
        <w:t>Board Member moti</w:t>
      </w:r>
      <w:r w:rsidR="008D739C">
        <w:t>oning to approving agenda</w:t>
      </w:r>
      <w:r w:rsidR="00016336">
        <w:t>:</w:t>
      </w:r>
      <w:r w:rsidR="00402BE5">
        <w:t xml:space="preserve"> </w:t>
      </w:r>
      <w:proofErr w:type="spellStart"/>
      <w:r w:rsidR="00BF0D02">
        <w:t>Xiong</w:t>
      </w:r>
      <w:proofErr w:type="spellEnd"/>
    </w:p>
    <w:p w14:paraId="276093C6" w14:textId="0CF6A418" w:rsidR="009A3166" w:rsidRDefault="00CA7718">
      <w:r>
        <w:t xml:space="preserve">Board Member seconding the </w:t>
      </w:r>
      <w:r w:rsidR="008D739C">
        <w:t xml:space="preserve">motion: </w:t>
      </w:r>
      <w:r w:rsidR="00BF0D02">
        <w:t>Liao</w:t>
      </w:r>
    </w:p>
    <w:p w14:paraId="4C27A961" w14:textId="065FEBCD" w:rsidR="00A84915" w:rsidRDefault="009A3166">
      <w:r>
        <w:t xml:space="preserve">Discussion: </w:t>
      </w:r>
      <w:r w:rsidR="00F704F1">
        <w:t>none</w:t>
      </w:r>
    </w:p>
    <w:p w14:paraId="12661BB4" w14:textId="0A755E26" w:rsidR="00DF21F5" w:rsidRDefault="005D6588">
      <w:r>
        <w:t>Unanimously</w:t>
      </w:r>
      <w:r w:rsidR="00A95901">
        <w:t xml:space="preserve"> approved</w:t>
      </w:r>
    </w:p>
    <w:p w14:paraId="13B90C2A" w14:textId="77777777" w:rsidR="00DC21F0" w:rsidRDefault="00DC21F0"/>
    <w:p w14:paraId="52001375" w14:textId="767BB561" w:rsidR="00CA7718" w:rsidRPr="00BA080E" w:rsidRDefault="00CA7718">
      <w:r>
        <w:rPr>
          <w:b/>
          <w:u w:val="single"/>
        </w:rPr>
        <w:t>Conflict of Interest</w:t>
      </w:r>
    </w:p>
    <w:p w14:paraId="184EFDE8" w14:textId="6FDD1BF3" w:rsidR="00CA7718" w:rsidRDefault="005D6588">
      <w:r>
        <w:t>N</w:t>
      </w:r>
      <w:r w:rsidR="00BF6555">
        <w:t>one</w:t>
      </w:r>
      <w:r w:rsidR="00541DBE">
        <w:t xml:space="preserve"> to report </w:t>
      </w:r>
    </w:p>
    <w:p w14:paraId="63385E26" w14:textId="77777777" w:rsidR="005D6588" w:rsidRDefault="005D6588"/>
    <w:p w14:paraId="3DD1C7FD" w14:textId="2AAB71B3" w:rsidR="0077448A" w:rsidRDefault="0077448A" w:rsidP="0077448A">
      <w:r>
        <w:rPr>
          <w:b/>
          <w:u w:val="single"/>
        </w:rPr>
        <w:t xml:space="preserve">Approval of </w:t>
      </w:r>
      <w:r w:rsidR="00BF0D02">
        <w:rPr>
          <w:b/>
          <w:u w:val="single"/>
        </w:rPr>
        <w:t>October</w:t>
      </w:r>
      <w:r w:rsidR="008E2228">
        <w:rPr>
          <w:b/>
          <w:u w:val="single"/>
        </w:rPr>
        <w:t xml:space="preserve"> 2019</w:t>
      </w:r>
      <w:r>
        <w:rPr>
          <w:b/>
          <w:u w:val="single"/>
        </w:rPr>
        <w:t xml:space="preserve"> Minutes</w:t>
      </w:r>
    </w:p>
    <w:p w14:paraId="33F20A2E" w14:textId="6DE5D058" w:rsidR="0077448A" w:rsidRDefault="0077448A" w:rsidP="0077448A">
      <w:r>
        <w:t xml:space="preserve">Board Motion: to approve the </w:t>
      </w:r>
      <w:r w:rsidR="006E5BB8">
        <w:t>minutes</w:t>
      </w:r>
    </w:p>
    <w:p w14:paraId="25BE3000" w14:textId="617E09D1" w:rsidR="0096182F" w:rsidRDefault="0077448A" w:rsidP="0077448A">
      <w:r>
        <w:t>Board Member motionin</w:t>
      </w:r>
      <w:r w:rsidR="0096182F">
        <w:t xml:space="preserve">g to approve the minutes: </w:t>
      </w:r>
      <w:r w:rsidR="00402BE5">
        <w:t>Lo</w:t>
      </w:r>
      <w:r w:rsidR="008E2228">
        <w:t>ng</w:t>
      </w:r>
    </w:p>
    <w:p w14:paraId="4FF67282" w14:textId="4A5559F7" w:rsidR="0077448A" w:rsidRDefault="0077448A" w:rsidP="0077448A">
      <w:r>
        <w:t xml:space="preserve">Board Member </w:t>
      </w:r>
      <w:r w:rsidR="0096182F">
        <w:t>seconding the motion:</w:t>
      </w:r>
      <w:r w:rsidR="005D0D9E">
        <w:t xml:space="preserve"> </w:t>
      </w:r>
      <w:r w:rsidR="00BF0D02">
        <w:t>Yang</w:t>
      </w:r>
    </w:p>
    <w:p w14:paraId="3C93B241" w14:textId="55F6E495" w:rsidR="0077448A" w:rsidRDefault="0096182F" w:rsidP="0077448A">
      <w:r>
        <w:t xml:space="preserve">Discussion:  </w:t>
      </w:r>
      <w:r w:rsidR="00541DBE">
        <w:t xml:space="preserve">none </w:t>
      </w:r>
    </w:p>
    <w:p w14:paraId="092A36F7" w14:textId="77777777" w:rsidR="0077448A" w:rsidRDefault="0077448A" w:rsidP="0077448A">
      <w:r>
        <w:t>Unanimously approved</w:t>
      </w:r>
    </w:p>
    <w:p w14:paraId="2E7CDCF4" w14:textId="77777777" w:rsidR="00083ABE" w:rsidRDefault="00083ABE"/>
    <w:p w14:paraId="2BC8A079" w14:textId="77777777" w:rsidR="000450E0" w:rsidRPr="008E2228" w:rsidRDefault="000450E0" w:rsidP="000450E0"/>
    <w:p w14:paraId="40D85172" w14:textId="40F34503" w:rsidR="000450E0" w:rsidRDefault="000450E0" w:rsidP="000450E0">
      <w:pPr>
        <w:rPr>
          <w:b/>
          <w:u w:val="single"/>
        </w:rPr>
      </w:pPr>
      <w:r>
        <w:rPr>
          <w:b/>
          <w:u w:val="single"/>
        </w:rPr>
        <w:t>Board Member Reports/Ex-Officio Member Presentations:</w:t>
      </w:r>
    </w:p>
    <w:p w14:paraId="4FAB4AD2" w14:textId="7962461C" w:rsidR="000450E0" w:rsidRDefault="000450E0" w:rsidP="000450E0">
      <w:pPr>
        <w:rPr>
          <w:b/>
          <w:u w:val="single"/>
        </w:rPr>
      </w:pPr>
    </w:p>
    <w:p w14:paraId="4A28889F" w14:textId="7B96678D" w:rsidR="000450E0" w:rsidRDefault="000450E0" w:rsidP="000450E0">
      <w:r w:rsidRPr="000450E0">
        <w:t>Board Chair</w:t>
      </w:r>
      <w:r>
        <w:t xml:space="preserve">, Melissa Jensen: </w:t>
      </w:r>
      <w:r w:rsidR="00BF0D02">
        <w:t>not present</w:t>
      </w:r>
    </w:p>
    <w:p w14:paraId="402E5A7A" w14:textId="01DDA75D" w:rsidR="000450E0" w:rsidRDefault="000450E0" w:rsidP="000450E0">
      <w:r>
        <w:t xml:space="preserve">Board Finance Chair, Tamara </w:t>
      </w:r>
      <w:proofErr w:type="spellStart"/>
      <w:r>
        <w:t>Mattison</w:t>
      </w:r>
      <w:proofErr w:type="spellEnd"/>
      <w:r>
        <w:t>: not present, review last month’s Financial Snapshot for details</w:t>
      </w:r>
    </w:p>
    <w:p w14:paraId="591E74A0" w14:textId="7054A62F" w:rsidR="000450E0" w:rsidRPr="000450E0" w:rsidRDefault="000450E0" w:rsidP="000450E0">
      <w:r>
        <w:lastRenderedPageBreak/>
        <w:t>Superintendent, Dr. Ly:</w:t>
      </w:r>
    </w:p>
    <w:p w14:paraId="3FB99A23" w14:textId="77777777" w:rsidR="00D83F63" w:rsidRDefault="00D83F63">
      <w:pPr>
        <w:rPr>
          <w:b/>
          <w:u w:val="single"/>
        </w:rPr>
      </w:pPr>
    </w:p>
    <w:p w14:paraId="1B83DB9B" w14:textId="77777777" w:rsidR="002E0771" w:rsidRDefault="002E0771" w:rsidP="002E0771">
      <w:pPr>
        <w:rPr>
          <w:b/>
          <w:u w:val="single"/>
        </w:rPr>
      </w:pPr>
      <w:r w:rsidRPr="00B356EA">
        <w:rPr>
          <w:b/>
          <w:u w:val="single"/>
        </w:rPr>
        <w:t>ADMINISTRATION DUTIES:</w:t>
      </w:r>
    </w:p>
    <w:p w14:paraId="527424DB" w14:textId="0172A3FE" w:rsidR="000450E0" w:rsidRDefault="00BF0D02" w:rsidP="007A7F95">
      <w:pPr>
        <w:pStyle w:val="ListParagraph"/>
        <w:numPr>
          <w:ilvl w:val="0"/>
          <w:numId w:val="3"/>
        </w:numPr>
        <w:suppressAutoHyphens w:val="0"/>
        <w:contextualSpacing w:val="0"/>
      </w:pPr>
      <w:r>
        <w:t>Affidavit for expansion to 7 – 8 grade is in revision with MDE; NEO is doing finishing touches on report; MDE had four additional questions on our application which is comparatively very good compared to other schools NEO has worked with in the past</w:t>
      </w:r>
    </w:p>
    <w:p w14:paraId="2609E612" w14:textId="6ECBFFB4" w:rsidR="00BF0D02" w:rsidRDefault="00BF0D02" w:rsidP="007A7F95">
      <w:pPr>
        <w:pStyle w:val="ListParagraph"/>
        <w:numPr>
          <w:ilvl w:val="0"/>
          <w:numId w:val="3"/>
        </w:numPr>
        <w:suppressAutoHyphens w:val="0"/>
        <w:contextualSpacing w:val="0"/>
      </w:pPr>
      <w:r>
        <w:t>Lease aid under review with MDE; we can’t yet bill for new construction until the building is fully in use which will likely be March; that portion of lease aid on hold until then</w:t>
      </w:r>
    </w:p>
    <w:p w14:paraId="231D957A" w14:textId="347F0FED" w:rsidR="00BF0D02" w:rsidRDefault="00BF0D02" w:rsidP="007A7F95">
      <w:pPr>
        <w:pStyle w:val="ListParagraph"/>
        <w:numPr>
          <w:ilvl w:val="0"/>
          <w:numId w:val="3"/>
        </w:numPr>
        <w:suppressAutoHyphens w:val="0"/>
        <w:contextualSpacing w:val="0"/>
      </w:pPr>
      <w:r>
        <w:t>Parking lot mostly complete, but staff can’t yet use the lot due to large equipment needed that need access to new building by construction company; estimated opening of parking lot after winter break</w:t>
      </w:r>
    </w:p>
    <w:p w14:paraId="61A8B99E" w14:textId="77777777" w:rsidR="002E0771" w:rsidRPr="00DC6B2B" w:rsidRDefault="002E0771" w:rsidP="002E0771">
      <w:pPr>
        <w:rPr>
          <w:b/>
          <w:u w:val="single"/>
        </w:rPr>
      </w:pPr>
    </w:p>
    <w:p w14:paraId="492DDDCF" w14:textId="6119EB42" w:rsidR="00EE4E28" w:rsidRDefault="002E0771" w:rsidP="002E0771">
      <w:pPr>
        <w:rPr>
          <w:b/>
          <w:u w:val="single"/>
        </w:rPr>
      </w:pPr>
      <w:r w:rsidRPr="00B356EA">
        <w:rPr>
          <w:b/>
          <w:u w:val="single"/>
        </w:rPr>
        <w:t>OPERATIONS:</w:t>
      </w:r>
    </w:p>
    <w:p w14:paraId="3A633FA8" w14:textId="1ED71C9F" w:rsidR="00BF0D02" w:rsidRPr="00BF0D02" w:rsidRDefault="00BF0D02" w:rsidP="00BF0D02">
      <w:pPr>
        <w:pStyle w:val="ListParagraph"/>
        <w:numPr>
          <w:ilvl w:val="0"/>
          <w:numId w:val="9"/>
        </w:numPr>
        <w:rPr>
          <w:b/>
          <w:u w:val="single"/>
        </w:rPr>
      </w:pPr>
      <w:r>
        <w:t>$250,000 line of credit was briefly utilized for construction in lieu of hold-back money, which was received on October 16. LOC was paid back in full with a bit of interest (3%)</w:t>
      </w:r>
    </w:p>
    <w:p w14:paraId="560F7BD2" w14:textId="77777777" w:rsidR="00BF0D02" w:rsidRPr="000450E0" w:rsidRDefault="00BF0D02" w:rsidP="00BF0D02">
      <w:pPr>
        <w:pStyle w:val="ListParagraph"/>
        <w:numPr>
          <w:ilvl w:val="0"/>
          <w:numId w:val="5"/>
        </w:numPr>
        <w:suppressAutoHyphens w:val="0"/>
        <w:rPr>
          <w:b/>
          <w:u w:val="single"/>
        </w:rPr>
      </w:pPr>
      <w:r>
        <w:t xml:space="preserve">Clothes drive now underway! Please share flyer. We’re looking for hats, coats, boots, and clothing for students and their families </w:t>
      </w:r>
    </w:p>
    <w:p w14:paraId="2B0E12E3" w14:textId="77777777" w:rsidR="00BF0D02" w:rsidRPr="00BF0D02" w:rsidRDefault="00BF0D02" w:rsidP="00BF0D02">
      <w:pPr>
        <w:pStyle w:val="ListParagraph"/>
        <w:numPr>
          <w:ilvl w:val="0"/>
          <w:numId w:val="5"/>
        </w:numPr>
        <w:suppressAutoHyphens w:val="0"/>
        <w:rPr>
          <w:b/>
          <w:u w:val="single"/>
        </w:rPr>
      </w:pPr>
      <w:r>
        <w:t>December 12 is UA’s holiday meal from 5:30 – 7:30 when we’ll also pass out clothing</w:t>
      </w:r>
    </w:p>
    <w:p w14:paraId="55F76202" w14:textId="77777777" w:rsidR="00BF0D02" w:rsidRPr="00BF0D02" w:rsidRDefault="00BF0D02" w:rsidP="00BF0D02">
      <w:pPr>
        <w:pStyle w:val="ListParagraph"/>
        <w:numPr>
          <w:ilvl w:val="0"/>
          <w:numId w:val="5"/>
        </w:numPr>
        <w:suppressAutoHyphens w:val="0"/>
        <w:rPr>
          <w:b/>
          <w:u w:val="single"/>
        </w:rPr>
      </w:pPr>
      <w:r>
        <w:t xml:space="preserve">December 18 is </w:t>
      </w:r>
      <w:proofErr w:type="spellStart"/>
      <w:r>
        <w:t>Securian</w:t>
      </w:r>
      <w:proofErr w:type="spellEnd"/>
      <w:r>
        <w:t xml:space="preserve"> holiday toy giveaway</w:t>
      </w:r>
    </w:p>
    <w:p w14:paraId="0E77D4E0" w14:textId="77777777" w:rsidR="00BF0D02" w:rsidRPr="00BF0D02" w:rsidRDefault="00BF0D02" w:rsidP="00BF0D02">
      <w:pPr>
        <w:pStyle w:val="ListParagraph"/>
        <w:numPr>
          <w:ilvl w:val="0"/>
          <w:numId w:val="5"/>
        </w:numPr>
        <w:suppressAutoHyphens w:val="0"/>
        <w:rPr>
          <w:b/>
          <w:u w:val="single"/>
        </w:rPr>
      </w:pPr>
      <w:r>
        <w:t>December 19 is last day to donate toys to UA and they’ll be distributed on December 20, the last day of school; Toys for Tots is sponsoring us again, and Lumen Christi is running a toy drive too</w:t>
      </w:r>
    </w:p>
    <w:p w14:paraId="04A55737" w14:textId="1F65C919" w:rsidR="00BF0D02" w:rsidRPr="00BF0D02" w:rsidRDefault="00BF0D02" w:rsidP="002E0771">
      <w:pPr>
        <w:pStyle w:val="ListParagraph"/>
        <w:numPr>
          <w:ilvl w:val="0"/>
          <w:numId w:val="5"/>
        </w:numPr>
        <w:suppressAutoHyphens w:val="0"/>
        <w:rPr>
          <w:b/>
          <w:u w:val="single"/>
        </w:rPr>
      </w:pPr>
      <w:r>
        <w:t>January 6 is end of winter break; SPPS now gives a full two weeks for holiday break</w:t>
      </w:r>
    </w:p>
    <w:p w14:paraId="1EE0845F" w14:textId="2002C899" w:rsidR="00BF0D02" w:rsidRPr="00BF0D02" w:rsidRDefault="00BF0D02" w:rsidP="002E0771">
      <w:pPr>
        <w:pStyle w:val="ListParagraph"/>
        <w:numPr>
          <w:ilvl w:val="0"/>
          <w:numId w:val="5"/>
        </w:numPr>
        <w:suppressAutoHyphens w:val="0"/>
        <w:rPr>
          <w:b/>
          <w:u w:val="single"/>
        </w:rPr>
      </w:pPr>
      <w:r>
        <w:t>UA has been taking Code Black drills very seriously (in the event of an intruder in the building or threatening activity); talks are also in discussion about maintain security of students once new addition is available; MDE may be allocating more money to schools to ramp up their security measures (security guards, dogs, etc.)</w:t>
      </w:r>
    </w:p>
    <w:p w14:paraId="09B21598" w14:textId="2EA2BD43" w:rsidR="002E0771" w:rsidRPr="00A57129" w:rsidRDefault="002E0771" w:rsidP="002E0771"/>
    <w:p w14:paraId="0FF32849" w14:textId="186FE81F" w:rsidR="002E0771" w:rsidRDefault="002E0771" w:rsidP="002E0771">
      <w:pPr>
        <w:rPr>
          <w:b/>
          <w:u w:val="single"/>
        </w:rPr>
      </w:pPr>
      <w:r>
        <w:rPr>
          <w:b/>
          <w:u w:val="single"/>
        </w:rPr>
        <w:t>ACADEMICS</w:t>
      </w:r>
      <w:r w:rsidRPr="00B356EA">
        <w:rPr>
          <w:b/>
          <w:u w:val="single"/>
        </w:rPr>
        <w:t>:</w:t>
      </w:r>
    </w:p>
    <w:p w14:paraId="1828BC8A" w14:textId="24281266" w:rsidR="00BF0D02" w:rsidRPr="00BF0D02" w:rsidRDefault="00BF0D02" w:rsidP="00BF0D02">
      <w:pPr>
        <w:pStyle w:val="ListParagraph"/>
        <w:numPr>
          <w:ilvl w:val="0"/>
          <w:numId w:val="8"/>
        </w:numPr>
        <w:rPr>
          <w:b/>
          <w:u w:val="single"/>
        </w:rPr>
      </w:pPr>
      <w:r>
        <w:t>Fall testing completely done</w:t>
      </w:r>
    </w:p>
    <w:p w14:paraId="30569298" w14:textId="2AA0423D" w:rsidR="00BF0D02" w:rsidRPr="00BF0D02" w:rsidRDefault="00BF0D02" w:rsidP="00BF0D02">
      <w:pPr>
        <w:pStyle w:val="ListParagraph"/>
        <w:numPr>
          <w:ilvl w:val="0"/>
          <w:numId w:val="8"/>
        </w:numPr>
        <w:rPr>
          <w:b/>
          <w:u w:val="single"/>
        </w:rPr>
      </w:pPr>
      <w:r>
        <w:t>Parent-teacher conferences completed with a 90% attendance rate</w:t>
      </w:r>
    </w:p>
    <w:p w14:paraId="74AE7AD5" w14:textId="77777777" w:rsidR="00EE4E28" w:rsidRDefault="00EE4E28" w:rsidP="00EE4E28">
      <w:pPr>
        <w:rPr>
          <w:b/>
          <w:u w:val="single"/>
        </w:rPr>
      </w:pPr>
    </w:p>
    <w:p w14:paraId="5CA6D8AB" w14:textId="4BD30478" w:rsidR="00EE4E28" w:rsidRPr="00EE4E28" w:rsidRDefault="00EE4E28" w:rsidP="00EE4E28">
      <w:pPr>
        <w:rPr>
          <w:b/>
          <w:u w:val="single"/>
        </w:rPr>
      </w:pPr>
      <w:r>
        <w:rPr>
          <w:b/>
          <w:u w:val="single"/>
        </w:rPr>
        <w:t>COMMUNITY</w:t>
      </w:r>
      <w:r w:rsidRPr="00EE4E28">
        <w:rPr>
          <w:b/>
          <w:u w:val="single"/>
        </w:rPr>
        <w:t>:</w:t>
      </w:r>
    </w:p>
    <w:p w14:paraId="60BD2858" w14:textId="0EAFBD54" w:rsidR="000450E0" w:rsidRPr="000450E0" w:rsidRDefault="000450E0" w:rsidP="007A7F95">
      <w:pPr>
        <w:pStyle w:val="ListParagraph"/>
        <w:numPr>
          <w:ilvl w:val="0"/>
          <w:numId w:val="5"/>
        </w:numPr>
        <w:suppressAutoHyphens w:val="0"/>
        <w:rPr>
          <w:b/>
          <w:u w:val="single"/>
        </w:rPr>
      </w:pPr>
      <w:r>
        <w:t xml:space="preserve">St Paul Fire </w:t>
      </w:r>
      <w:proofErr w:type="spellStart"/>
      <w:r>
        <w:t>Dept</w:t>
      </w:r>
      <w:proofErr w:type="spellEnd"/>
      <w:r>
        <w:t xml:space="preserve"> has chosen UA has one of five schools to be part of Operation Warm, an initiative to show kids the city’s fire trucks, teach about safety, and distribute brand-new coats!</w:t>
      </w:r>
    </w:p>
    <w:p w14:paraId="43F51E13" w14:textId="77777777" w:rsidR="00BF0D02" w:rsidRDefault="00BF0D02" w:rsidP="00BF0D02">
      <w:pPr>
        <w:rPr>
          <w:b/>
          <w:u w:val="single"/>
        </w:rPr>
      </w:pPr>
    </w:p>
    <w:p w14:paraId="28ADF677" w14:textId="61E9453A" w:rsidR="00BF0D02" w:rsidRPr="00BF0D02" w:rsidRDefault="00BF0D02" w:rsidP="00BF0D02">
      <w:pPr>
        <w:rPr>
          <w:b/>
          <w:u w:val="single"/>
        </w:rPr>
      </w:pPr>
      <w:r>
        <w:rPr>
          <w:b/>
          <w:u w:val="single"/>
        </w:rPr>
        <w:t>BOARD</w:t>
      </w:r>
      <w:r w:rsidRPr="00BF0D02">
        <w:rPr>
          <w:b/>
          <w:u w:val="single"/>
        </w:rPr>
        <w:t>:</w:t>
      </w:r>
    </w:p>
    <w:p w14:paraId="19FA0C13" w14:textId="40A89B97" w:rsidR="00BF0D02" w:rsidRPr="00BC4D4E" w:rsidRDefault="00BF0D02" w:rsidP="007A7F95">
      <w:pPr>
        <w:pStyle w:val="ListParagraph"/>
        <w:numPr>
          <w:ilvl w:val="0"/>
          <w:numId w:val="5"/>
        </w:numPr>
        <w:suppressAutoHyphens w:val="0"/>
        <w:rPr>
          <w:b/>
          <w:u w:val="single"/>
        </w:rPr>
      </w:pPr>
      <w:r>
        <w:t xml:space="preserve">Board training to take place in February with Rod </w:t>
      </w:r>
      <w:proofErr w:type="spellStart"/>
      <w:r>
        <w:t>Haenke</w:t>
      </w:r>
      <w:proofErr w:type="spellEnd"/>
    </w:p>
    <w:p w14:paraId="44D3654F" w14:textId="23CAAD2A" w:rsidR="00DC21F0" w:rsidRPr="00EE4E28" w:rsidRDefault="00DC21F0" w:rsidP="00EE4E28">
      <w:pPr>
        <w:pStyle w:val="NormalWeb"/>
        <w:shd w:val="clear" w:color="auto" w:fill="FFFFFF"/>
        <w:spacing w:before="0" w:after="0"/>
        <w:rPr>
          <w:color w:val="000000"/>
          <w:szCs w:val="22"/>
        </w:rPr>
      </w:pPr>
    </w:p>
    <w:p w14:paraId="6202C673" w14:textId="4E087082" w:rsidR="00540F79" w:rsidRDefault="002E0771" w:rsidP="00540F79">
      <w:r>
        <w:t xml:space="preserve">Motion: to approve </w:t>
      </w:r>
      <w:r w:rsidR="00EE4E28">
        <w:t>the board member reports</w:t>
      </w:r>
    </w:p>
    <w:p w14:paraId="1F840830" w14:textId="63496DBB" w:rsidR="00540F79" w:rsidRDefault="00540F79" w:rsidP="00540F79">
      <w:r>
        <w:t>Board member motioni</w:t>
      </w:r>
      <w:r w:rsidR="002E0771">
        <w:t xml:space="preserve">ng to approve </w:t>
      </w:r>
      <w:r w:rsidR="00EE4E28">
        <w:t>the board member reports:</w:t>
      </w:r>
      <w:r w:rsidR="00901BF8">
        <w:t xml:space="preserve"> </w:t>
      </w:r>
      <w:r w:rsidR="00B94D13">
        <w:t>Yang</w:t>
      </w:r>
    </w:p>
    <w:p w14:paraId="07D53DE1" w14:textId="68010AAF" w:rsidR="00540F79" w:rsidRDefault="00540F79">
      <w:r>
        <w:t>Board membe</w:t>
      </w:r>
      <w:r w:rsidR="000A50B6">
        <w:t xml:space="preserve">r seconding the motion: </w:t>
      </w:r>
      <w:proofErr w:type="spellStart"/>
      <w:r w:rsidR="000450E0">
        <w:t>Xiong</w:t>
      </w:r>
      <w:proofErr w:type="spellEnd"/>
    </w:p>
    <w:p w14:paraId="5F302841" w14:textId="3CC02CAA" w:rsidR="00CA7718" w:rsidRDefault="00C2001E">
      <w:r>
        <w:t>Discussion:</w:t>
      </w:r>
      <w:r w:rsidR="008802EE">
        <w:t xml:space="preserve"> </w:t>
      </w:r>
      <w:r w:rsidR="00125F96">
        <w:t>none</w:t>
      </w:r>
    </w:p>
    <w:p w14:paraId="3B7E77D0" w14:textId="623525C1" w:rsidR="00EE4E28" w:rsidRDefault="007B458B">
      <w:r>
        <w:t>Unanimously approved</w:t>
      </w:r>
    </w:p>
    <w:p w14:paraId="1EC2344A" w14:textId="77777777" w:rsidR="005228D8" w:rsidRDefault="005228D8"/>
    <w:p w14:paraId="0161C36F" w14:textId="77777777" w:rsidR="00B94D13" w:rsidRDefault="00437B60" w:rsidP="00B94D13">
      <w:pPr>
        <w:widowControl w:val="0"/>
        <w:suppressAutoHyphens w:val="0"/>
        <w:autoSpaceDE w:val="0"/>
        <w:autoSpaceDN w:val="0"/>
        <w:adjustRightInd w:val="0"/>
        <w:spacing w:after="240"/>
        <w:rPr>
          <w:b/>
        </w:rPr>
      </w:pPr>
      <w:r>
        <w:rPr>
          <w:b/>
          <w:u w:val="single"/>
        </w:rPr>
        <w:t>Board Consent Agenda</w:t>
      </w:r>
      <w:r w:rsidR="00161ADF" w:rsidRPr="00F506C8">
        <w:rPr>
          <w:b/>
          <w:u w:val="single"/>
        </w:rPr>
        <w:t>:</w:t>
      </w:r>
      <w:r w:rsidR="00161ADF">
        <w:rPr>
          <w:b/>
        </w:rPr>
        <w:t xml:space="preserve"> </w:t>
      </w:r>
    </w:p>
    <w:p w14:paraId="4C80A92F" w14:textId="6B17DA78" w:rsidR="002D026F" w:rsidRPr="00B94D13" w:rsidRDefault="002D026F" w:rsidP="00B94D13">
      <w:pPr>
        <w:widowControl w:val="0"/>
        <w:suppressAutoHyphens w:val="0"/>
        <w:autoSpaceDE w:val="0"/>
        <w:autoSpaceDN w:val="0"/>
        <w:adjustRightInd w:val="0"/>
        <w:spacing w:after="240"/>
        <w:rPr>
          <w:b/>
        </w:rPr>
      </w:pPr>
      <w:r>
        <w:t>Motion: to approve the consent board agenda</w:t>
      </w:r>
      <w:r w:rsidR="00B94D13">
        <w:rPr>
          <w:b/>
        </w:rPr>
        <w:br/>
      </w:r>
      <w:r>
        <w:t>Board member motion</w:t>
      </w:r>
      <w:r w:rsidR="001D3CAF">
        <w:t>ing to approve the r</w:t>
      </w:r>
      <w:r w:rsidR="000A50B6">
        <w:t xml:space="preserve">eports: </w:t>
      </w:r>
      <w:r w:rsidR="00B94D13">
        <w:t>Long</w:t>
      </w:r>
      <w:r w:rsidR="00B94D13">
        <w:rPr>
          <w:b/>
        </w:rPr>
        <w:br/>
      </w:r>
      <w:r>
        <w:t xml:space="preserve">Board </w:t>
      </w:r>
      <w:r w:rsidR="001D3CAF">
        <w:t>me</w:t>
      </w:r>
      <w:r w:rsidR="000A50B6">
        <w:t>mbe</w:t>
      </w:r>
      <w:r w:rsidR="00C3696C">
        <w:t>r seconding the motion:</w:t>
      </w:r>
      <w:r w:rsidR="00EE4E28">
        <w:t xml:space="preserve"> </w:t>
      </w:r>
      <w:r w:rsidR="00B94D13">
        <w:t>Liao</w:t>
      </w:r>
      <w:r w:rsidR="00B94D13">
        <w:rPr>
          <w:b/>
        </w:rPr>
        <w:br/>
      </w:r>
      <w:r>
        <w:t>Discussion: non</w:t>
      </w:r>
      <w:r w:rsidR="00EE4E28">
        <w:t>e</w:t>
      </w:r>
      <w:r w:rsidR="00B94D13">
        <w:rPr>
          <w:b/>
        </w:rPr>
        <w:br/>
      </w:r>
      <w:proofErr w:type="gramStart"/>
      <w:r>
        <w:t>Unanimously</w:t>
      </w:r>
      <w:proofErr w:type="gramEnd"/>
      <w:r>
        <w:t xml:space="preserve"> approved</w:t>
      </w:r>
    </w:p>
    <w:p w14:paraId="7B955FE2" w14:textId="77777777" w:rsidR="00F506C8" w:rsidRPr="003918BD" w:rsidRDefault="00F506C8" w:rsidP="00A51413"/>
    <w:p w14:paraId="276D68AD" w14:textId="29B62973" w:rsidR="00DB5D3E" w:rsidRDefault="00CA7718" w:rsidP="002D026F">
      <w:r w:rsidRPr="002D026F">
        <w:rPr>
          <w:b/>
          <w:color w:val="000000"/>
          <w:u w:val="single"/>
        </w:rPr>
        <w:t>Old Business</w:t>
      </w:r>
      <w:r w:rsidR="002D026F">
        <w:rPr>
          <w:b/>
          <w:color w:val="000000"/>
          <w:u w:val="single"/>
        </w:rPr>
        <w:t xml:space="preserve">: </w:t>
      </w:r>
    </w:p>
    <w:p w14:paraId="712D1F80" w14:textId="2367F8AE" w:rsidR="007968C8" w:rsidRPr="00B9290C" w:rsidRDefault="000450E0" w:rsidP="007A7F9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 xml:space="preserve">Board Retreat Update: Caley </w:t>
      </w:r>
      <w:r w:rsidR="00B94D13">
        <w:rPr>
          <w:color w:val="000000"/>
        </w:rPr>
        <w:t xml:space="preserve">emailed board member of list of five options for an upcoming board retreat in late July/early August; she asked members connect with her to express their preferences. She will coordinate quotes from the final contenders and dates. Dr. Ly would like to revise/update our bylaws at the board retreat. </w:t>
      </w:r>
    </w:p>
    <w:p w14:paraId="6992FCBF" w14:textId="77777777" w:rsidR="00732A33" w:rsidRDefault="00732A33">
      <w:pPr>
        <w:rPr>
          <w:color w:val="000000"/>
        </w:rPr>
      </w:pPr>
    </w:p>
    <w:p w14:paraId="398A4C78" w14:textId="717D5620" w:rsidR="00CA7718" w:rsidRPr="002D026F" w:rsidRDefault="00CA7718">
      <w:pPr>
        <w:rPr>
          <w:b/>
          <w:color w:val="000000"/>
          <w:u w:val="single"/>
        </w:rPr>
      </w:pPr>
      <w:r w:rsidRPr="002D026F">
        <w:rPr>
          <w:b/>
          <w:color w:val="000000"/>
          <w:u w:val="single"/>
        </w:rPr>
        <w:t>New Business</w:t>
      </w:r>
      <w:r w:rsidR="002D026F">
        <w:rPr>
          <w:b/>
          <w:color w:val="000000"/>
          <w:u w:val="single"/>
        </w:rPr>
        <w:t>:</w:t>
      </w:r>
    </w:p>
    <w:p w14:paraId="3B07440B" w14:textId="77A5F2A0" w:rsidR="00125F96" w:rsidRPr="001D3CAF" w:rsidRDefault="001D3CAF" w:rsidP="007A7F9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r w:rsidR="00437B60">
        <w:rPr>
          <w:color w:val="000000"/>
        </w:rPr>
        <w:t>None</w:t>
      </w:r>
    </w:p>
    <w:p w14:paraId="07A57604" w14:textId="77777777" w:rsidR="00DF29A3" w:rsidRPr="00722350" w:rsidRDefault="00DF29A3">
      <w:pPr>
        <w:rPr>
          <w:color w:val="000000"/>
          <w:u w:val="single"/>
        </w:rPr>
      </w:pPr>
    </w:p>
    <w:p w14:paraId="604BC583" w14:textId="24765899" w:rsidR="000023E7" w:rsidRPr="00722350" w:rsidRDefault="00CA7718">
      <w:pPr>
        <w:rPr>
          <w:b/>
          <w:color w:val="000000"/>
          <w:u w:val="single"/>
        </w:rPr>
      </w:pPr>
      <w:r w:rsidRPr="00722350">
        <w:rPr>
          <w:b/>
          <w:color w:val="000000"/>
          <w:u w:val="single"/>
        </w:rPr>
        <w:t>Open Public Comments (Limited to 2 minutes)</w:t>
      </w:r>
    </w:p>
    <w:p w14:paraId="2966F36E" w14:textId="77777777" w:rsidR="00722350" w:rsidRPr="001D3CAF" w:rsidRDefault="00722350" w:rsidP="007A7F95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None</w:t>
      </w:r>
    </w:p>
    <w:p w14:paraId="6B31A605" w14:textId="1009B636" w:rsidR="00EE4E28" w:rsidRDefault="00EE4E28">
      <w:pPr>
        <w:rPr>
          <w:b/>
          <w:color w:val="000000"/>
        </w:rPr>
      </w:pPr>
    </w:p>
    <w:p w14:paraId="4B3752F5" w14:textId="77777777" w:rsidR="00EE4E28" w:rsidRDefault="00EE4E28"/>
    <w:p w14:paraId="05497E2B" w14:textId="493A8A7C" w:rsidR="00CA7718" w:rsidRDefault="00CA7718">
      <w:r>
        <w:t xml:space="preserve">Board Motion:  </w:t>
      </w:r>
      <w:r w:rsidR="00A044CC">
        <w:t>To adjourn the meeting at</w:t>
      </w:r>
      <w:r w:rsidR="00E409D7">
        <w:t xml:space="preserve"> </w:t>
      </w:r>
      <w:r w:rsidR="000450E0">
        <w:t>6:</w:t>
      </w:r>
      <w:r w:rsidR="00B94D13">
        <w:t>35</w:t>
      </w:r>
      <w:r w:rsidR="000450E0">
        <w:t xml:space="preserve"> PM</w:t>
      </w:r>
      <w:r w:rsidR="00201370">
        <w:t xml:space="preserve"> </w:t>
      </w:r>
    </w:p>
    <w:p w14:paraId="6F79D9A3" w14:textId="53DF96DB" w:rsidR="00CA7718" w:rsidRDefault="00CA7718">
      <w:r>
        <w:t>Board Member motioning to appr</w:t>
      </w:r>
      <w:r w:rsidR="00A044CC">
        <w:t>ove to adjourn the meeting:</w:t>
      </w:r>
      <w:r w:rsidR="00233E73">
        <w:t xml:space="preserve"> </w:t>
      </w:r>
      <w:proofErr w:type="spellStart"/>
      <w:r w:rsidR="00B94D13">
        <w:t>Xiong</w:t>
      </w:r>
      <w:proofErr w:type="spellEnd"/>
    </w:p>
    <w:p w14:paraId="309F2DE3" w14:textId="2808CFB8" w:rsidR="00CA7718" w:rsidRDefault="00732A33">
      <w:r>
        <w:t>Board me</w:t>
      </w:r>
      <w:r w:rsidR="003C7FB4">
        <w:t xml:space="preserve">mber seconding the motion: </w:t>
      </w:r>
      <w:r w:rsidR="00B9290C">
        <w:t>L</w:t>
      </w:r>
      <w:r w:rsidR="00B94D13">
        <w:t>ong</w:t>
      </w:r>
    </w:p>
    <w:p w14:paraId="71ECB805" w14:textId="48EAC429" w:rsidR="00591B93" w:rsidRPr="00F506C8" w:rsidRDefault="002B6C75">
      <w:r>
        <w:t>Unanimously</w:t>
      </w:r>
      <w:r w:rsidR="00F506C8">
        <w:t xml:space="preserve"> approved</w:t>
      </w:r>
    </w:p>
    <w:p w14:paraId="41D68DBD" w14:textId="543C3B1B" w:rsidR="00D83F63" w:rsidRDefault="00D83F63" w:rsidP="00D83F63">
      <w:pPr>
        <w:rPr>
          <w:color w:val="000000"/>
        </w:rPr>
      </w:pPr>
      <w:r>
        <w:rPr>
          <w:color w:val="000000"/>
        </w:rPr>
        <w:t xml:space="preserve">Meeting adjourned </w:t>
      </w:r>
      <w:r w:rsidR="00EE4E28">
        <w:rPr>
          <w:color w:val="000000"/>
        </w:rPr>
        <w:t xml:space="preserve">at </w:t>
      </w:r>
      <w:r w:rsidR="00B9290C">
        <w:rPr>
          <w:color w:val="000000"/>
        </w:rPr>
        <w:t>7:03</w:t>
      </w:r>
      <w:r w:rsidR="00EE4E28">
        <w:rPr>
          <w:color w:val="000000"/>
        </w:rPr>
        <w:t xml:space="preserve"> </w:t>
      </w:r>
      <w:r w:rsidR="00755758">
        <w:rPr>
          <w:color w:val="000000"/>
        </w:rPr>
        <w:t xml:space="preserve">PM </w:t>
      </w:r>
    </w:p>
    <w:p w14:paraId="71743C19" w14:textId="77777777" w:rsidR="00F506C8" w:rsidRDefault="00F506C8" w:rsidP="007F6C9D">
      <w:pPr>
        <w:rPr>
          <w:b/>
          <w:color w:val="000000"/>
        </w:rPr>
      </w:pPr>
    </w:p>
    <w:p w14:paraId="2CB5E64F" w14:textId="77777777" w:rsidR="00437A18" w:rsidRDefault="00437A18" w:rsidP="007F6C9D">
      <w:pPr>
        <w:rPr>
          <w:b/>
          <w:color w:val="000000"/>
        </w:rPr>
      </w:pPr>
    </w:p>
    <w:p w14:paraId="64860F4B" w14:textId="77777777" w:rsidR="00C035B7" w:rsidRDefault="00C035B7" w:rsidP="007F6C9D">
      <w:pPr>
        <w:rPr>
          <w:b/>
          <w:color w:val="000000"/>
        </w:rPr>
      </w:pPr>
    </w:p>
    <w:p w14:paraId="34633BB7" w14:textId="4471E628" w:rsidR="00CA7718" w:rsidRPr="00C035B7" w:rsidRDefault="00B94D13" w:rsidP="007F6C9D">
      <w:pPr>
        <w:rPr>
          <w:color w:val="FF0000"/>
          <w:sz w:val="36"/>
        </w:rPr>
      </w:pPr>
      <w:r>
        <w:rPr>
          <w:b/>
          <w:color w:val="FF0000"/>
          <w:sz w:val="36"/>
        </w:rPr>
        <w:t>No December meeting!</w:t>
      </w:r>
      <w:r w:rsidR="00591B93" w:rsidRPr="00C035B7">
        <w:rPr>
          <w:b/>
          <w:color w:val="FF0000"/>
          <w:sz w:val="36"/>
        </w:rPr>
        <w:t xml:space="preserve"> </w:t>
      </w:r>
      <w:r w:rsidR="008246A1">
        <w:rPr>
          <w:b/>
          <w:color w:val="FF0000"/>
          <w:sz w:val="36"/>
        </w:rPr>
        <w:t>Join us at the Holiday Meal, December 12, if you’re able.</w:t>
      </w:r>
    </w:p>
    <w:sectPr w:rsidR="00CA7718" w:rsidRPr="00C035B7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Std Regular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81A968A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vertAlign w:val="superscrip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vertAlign w:val="superscrip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vertAlign w:val="superscrip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C8D3CC1"/>
    <w:multiLevelType w:val="hybridMultilevel"/>
    <w:tmpl w:val="E4FE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55CBD"/>
    <w:multiLevelType w:val="hybridMultilevel"/>
    <w:tmpl w:val="1CF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30147"/>
    <w:multiLevelType w:val="hybridMultilevel"/>
    <w:tmpl w:val="6856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76C"/>
    <w:multiLevelType w:val="hybridMultilevel"/>
    <w:tmpl w:val="358A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1B06"/>
    <w:multiLevelType w:val="hybridMultilevel"/>
    <w:tmpl w:val="F946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678C9"/>
    <w:multiLevelType w:val="hybridMultilevel"/>
    <w:tmpl w:val="2946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F1FAC"/>
    <w:multiLevelType w:val="hybridMultilevel"/>
    <w:tmpl w:val="A946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43DE6"/>
    <w:multiLevelType w:val="hybridMultilevel"/>
    <w:tmpl w:val="D4B6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E5908"/>
    <w:multiLevelType w:val="hybridMultilevel"/>
    <w:tmpl w:val="BB6821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14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41"/>
    <w:rsid w:val="000023E7"/>
    <w:rsid w:val="000140A4"/>
    <w:rsid w:val="000162E9"/>
    <w:rsid w:val="00016336"/>
    <w:rsid w:val="00020ADF"/>
    <w:rsid w:val="00022499"/>
    <w:rsid w:val="00034D81"/>
    <w:rsid w:val="000450E0"/>
    <w:rsid w:val="00051B7B"/>
    <w:rsid w:val="00052006"/>
    <w:rsid w:val="00060FC4"/>
    <w:rsid w:val="000715A0"/>
    <w:rsid w:val="0007230A"/>
    <w:rsid w:val="00083ABE"/>
    <w:rsid w:val="00083DF9"/>
    <w:rsid w:val="00090E73"/>
    <w:rsid w:val="000A50B6"/>
    <w:rsid w:val="000E4F08"/>
    <w:rsid w:val="000E64B7"/>
    <w:rsid w:val="000E67B1"/>
    <w:rsid w:val="00111407"/>
    <w:rsid w:val="00125F96"/>
    <w:rsid w:val="00137183"/>
    <w:rsid w:val="0014080F"/>
    <w:rsid w:val="0014299D"/>
    <w:rsid w:val="00152273"/>
    <w:rsid w:val="00153CAC"/>
    <w:rsid w:val="00161ADF"/>
    <w:rsid w:val="00164A6E"/>
    <w:rsid w:val="00170F1D"/>
    <w:rsid w:val="001815EE"/>
    <w:rsid w:val="00181AF3"/>
    <w:rsid w:val="00185EA8"/>
    <w:rsid w:val="00186008"/>
    <w:rsid w:val="001A22C5"/>
    <w:rsid w:val="001A52F1"/>
    <w:rsid w:val="001A6005"/>
    <w:rsid w:val="001A6EB7"/>
    <w:rsid w:val="001A7FE2"/>
    <w:rsid w:val="001B6A8A"/>
    <w:rsid w:val="001C27E9"/>
    <w:rsid w:val="001D0198"/>
    <w:rsid w:val="001D2438"/>
    <w:rsid w:val="001D3CAF"/>
    <w:rsid w:val="001D448C"/>
    <w:rsid w:val="001F310D"/>
    <w:rsid w:val="00201370"/>
    <w:rsid w:val="00230DE5"/>
    <w:rsid w:val="00233E73"/>
    <w:rsid w:val="0025073F"/>
    <w:rsid w:val="00251A5E"/>
    <w:rsid w:val="00262454"/>
    <w:rsid w:val="00267CB5"/>
    <w:rsid w:val="00293C7D"/>
    <w:rsid w:val="002A6310"/>
    <w:rsid w:val="002A7701"/>
    <w:rsid w:val="002B6C75"/>
    <w:rsid w:val="002C3F63"/>
    <w:rsid w:val="002D026F"/>
    <w:rsid w:val="002D15CF"/>
    <w:rsid w:val="002E0771"/>
    <w:rsid w:val="002E45B7"/>
    <w:rsid w:val="002E796F"/>
    <w:rsid w:val="002F00B0"/>
    <w:rsid w:val="00300715"/>
    <w:rsid w:val="00322C17"/>
    <w:rsid w:val="00322F1B"/>
    <w:rsid w:val="00334EE2"/>
    <w:rsid w:val="00335DAA"/>
    <w:rsid w:val="00343837"/>
    <w:rsid w:val="003746E6"/>
    <w:rsid w:val="0038680E"/>
    <w:rsid w:val="00387BBA"/>
    <w:rsid w:val="00390D64"/>
    <w:rsid w:val="003918BD"/>
    <w:rsid w:val="0039517A"/>
    <w:rsid w:val="003C7FB4"/>
    <w:rsid w:val="003D385B"/>
    <w:rsid w:val="003D59E5"/>
    <w:rsid w:val="003E1A47"/>
    <w:rsid w:val="003E53BC"/>
    <w:rsid w:val="003F19A2"/>
    <w:rsid w:val="003F1CF5"/>
    <w:rsid w:val="003F68EE"/>
    <w:rsid w:val="004025D4"/>
    <w:rsid w:val="00402BE5"/>
    <w:rsid w:val="00423196"/>
    <w:rsid w:val="004273F7"/>
    <w:rsid w:val="004353F5"/>
    <w:rsid w:val="00437876"/>
    <w:rsid w:val="00437A18"/>
    <w:rsid w:val="00437B60"/>
    <w:rsid w:val="0044356B"/>
    <w:rsid w:val="00463084"/>
    <w:rsid w:val="004672C4"/>
    <w:rsid w:val="00471BD7"/>
    <w:rsid w:val="0047241F"/>
    <w:rsid w:val="00480B52"/>
    <w:rsid w:val="00481535"/>
    <w:rsid w:val="004856B0"/>
    <w:rsid w:val="00486ED7"/>
    <w:rsid w:val="00495A11"/>
    <w:rsid w:val="004A6985"/>
    <w:rsid w:val="004B7EC9"/>
    <w:rsid w:val="004C2B0E"/>
    <w:rsid w:val="004D5034"/>
    <w:rsid w:val="004F3221"/>
    <w:rsid w:val="0051082B"/>
    <w:rsid w:val="0051224B"/>
    <w:rsid w:val="005228D8"/>
    <w:rsid w:val="00540F79"/>
    <w:rsid w:val="00541DBE"/>
    <w:rsid w:val="00544D28"/>
    <w:rsid w:val="00546059"/>
    <w:rsid w:val="00572227"/>
    <w:rsid w:val="005741BA"/>
    <w:rsid w:val="00591B93"/>
    <w:rsid w:val="005A15D4"/>
    <w:rsid w:val="005A6E51"/>
    <w:rsid w:val="005C4E3C"/>
    <w:rsid w:val="005D0D9E"/>
    <w:rsid w:val="005D6588"/>
    <w:rsid w:val="005E4034"/>
    <w:rsid w:val="005E4FF1"/>
    <w:rsid w:val="005F0F0A"/>
    <w:rsid w:val="005F3B90"/>
    <w:rsid w:val="005F6337"/>
    <w:rsid w:val="00604892"/>
    <w:rsid w:val="00633294"/>
    <w:rsid w:val="0064488B"/>
    <w:rsid w:val="00646B82"/>
    <w:rsid w:val="00650557"/>
    <w:rsid w:val="00655DB1"/>
    <w:rsid w:val="00666613"/>
    <w:rsid w:val="00667B45"/>
    <w:rsid w:val="0067083C"/>
    <w:rsid w:val="00671630"/>
    <w:rsid w:val="006735ED"/>
    <w:rsid w:val="0067667B"/>
    <w:rsid w:val="006878BC"/>
    <w:rsid w:val="006928A1"/>
    <w:rsid w:val="006A5A15"/>
    <w:rsid w:val="006C5848"/>
    <w:rsid w:val="006C7FBE"/>
    <w:rsid w:val="006D5EDF"/>
    <w:rsid w:val="006D6FE0"/>
    <w:rsid w:val="006E456B"/>
    <w:rsid w:val="006E5BB8"/>
    <w:rsid w:val="006E7574"/>
    <w:rsid w:val="006E7C10"/>
    <w:rsid w:val="007013F6"/>
    <w:rsid w:val="00710D78"/>
    <w:rsid w:val="00722350"/>
    <w:rsid w:val="007277E8"/>
    <w:rsid w:val="00732A33"/>
    <w:rsid w:val="007408E6"/>
    <w:rsid w:val="00747F07"/>
    <w:rsid w:val="00755758"/>
    <w:rsid w:val="0077448A"/>
    <w:rsid w:val="0078047C"/>
    <w:rsid w:val="007968C8"/>
    <w:rsid w:val="007A04A5"/>
    <w:rsid w:val="007A7167"/>
    <w:rsid w:val="007A7E53"/>
    <w:rsid w:val="007A7F95"/>
    <w:rsid w:val="007B458B"/>
    <w:rsid w:val="007B4DDD"/>
    <w:rsid w:val="007C1B2A"/>
    <w:rsid w:val="007C20C3"/>
    <w:rsid w:val="007D7C3D"/>
    <w:rsid w:val="007F351B"/>
    <w:rsid w:val="007F6C9D"/>
    <w:rsid w:val="007F7C54"/>
    <w:rsid w:val="00803C06"/>
    <w:rsid w:val="00815320"/>
    <w:rsid w:val="00824390"/>
    <w:rsid w:val="008246A1"/>
    <w:rsid w:val="008250C4"/>
    <w:rsid w:val="00831728"/>
    <w:rsid w:val="00831846"/>
    <w:rsid w:val="00836CC2"/>
    <w:rsid w:val="008371A4"/>
    <w:rsid w:val="00856938"/>
    <w:rsid w:val="00866474"/>
    <w:rsid w:val="00867F3D"/>
    <w:rsid w:val="00871599"/>
    <w:rsid w:val="00871AE3"/>
    <w:rsid w:val="00872AD4"/>
    <w:rsid w:val="008742B4"/>
    <w:rsid w:val="008802EE"/>
    <w:rsid w:val="0088095B"/>
    <w:rsid w:val="00880981"/>
    <w:rsid w:val="00893170"/>
    <w:rsid w:val="00897867"/>
    <w:rsid w:val="008D739C"/>
    <w:rsid w:val="008E2228"/>
    <w:rsid w:val="008E368B"/>
    <w:rsid w:val="0090038B"/>
    <w:rsid w:val="00901BF8"/>
    <w:rsid w:val="00905FB7"/>
    <w:rsid w:val="0091115F"/>
    <w:rsid w:val="00921C41"/>
    <w:rsid w:val="00925CCE"/>
    <w:rsid w:val="009274F6"/>
    <w:rsid w:val="00932E9C"/>
    <w:rsid w:val="009600E7"/>
    <w:rsid w:val="0096182F"/>
    <w:rsid w:val="00963E26"/>
    <w:rsid w:val="00965414"/>
    <w:rsid w:val="0098615E"/>
    <w:rsid w:val="00990D73"/>
    <w:rsid w:val="0099448A"/>
    <w:rsid w:val="009A1706"/>
    <w:rsid w:val="009A3166"/>
    <w:rsid w:val="009A346D"/>
    <w:rsid w:val="009A7E05"/>
    <w:rsid w:val="009C576A"/>
    <w:rsid w:val="009D4091"/>
    <w:rsid w:val="009D4851"/>
    <w:rsid w:val="009E1B7F"/>
    <w:rsid w:val="009F17CB"/>
    <w:rsid w:val="009F6E39"/>
    <w:rsid w:val="009F7A28"/>
    <w:rsid w:val="00A044CC"/>
    <w:rsid w:val="00A06942"/>
    <w:rsid w:val="00A144E2"/>
    <w:rsid w:val="00A152E3"/>
    <w:rsid w:val="00A24121"/>
    <w:rsid w:val="00A2620D"/>
    <w:rsid w:val="00A3048E"/>
    <w:rsid w:val="00A310E8"/>
    <w:rsid w:val="00A34B84"/>
    <w:rsid w:val="00A51413"/>
    <w:rsid w:val="00A522CD"/>
    <w:rsid w:val="00A722D9"/>
    <w:rsid w:val="00A74433"/>
    <w:rsid w:val="00A7563D"/>
    <w:rsid w:val="00A75759"/>
    <w:rsid w:val="00A77C9A"/>
    <w:rsid w:val="00A84915"/>
    <w:rsid w:val="00A95901"/>
    <w:rsid w:val="00AA2CC3"/>
    <w:rsid w:val="00AA3024"/>
    <w:rsid w:val="00AB40A3"/>
    <w:rsid w:val="00AB51D5"/>
    <w:rsid w:val="00AE417E"/>
    <w:rsid w:val="00AE42CC"/>
    <w:rsid w:val="00AF19AD"/>
    <w:rsid w:val="00AF1F3C"/>
    <w:rsid w:val="00AF44D4"/>
    <w:rsid w:val="00B0453D"/>
    <w:rsid w:val="00B17732"/>
    <w:rsid w:val="00B30FBF"/>
    <w:rsid w:val="00B43017"/>
    <w:rsid w:val="00B52F86"/>
    <w:rsid w:val="00B639D6"/>
    <w:rsid w:val="00B73F45"/>
    <w:rsid w:val="00B832E1"/>
    <w:rsid w:val="00B91E8E"/>
    <w:rsid w:val="00B9290C"/>
    <w:rsid w:val="00B94D13"/>
    <w:rsid w:val="00BA080E"/>
    <w:rsid w:val="00BB38AE"/>
    <w:rsid w:val="00BB5768"/>
    <w:rsid w:val="00BC1C5F"/>
    <w:rsid w:val="00BC4D4E"/>
    <w:rsid w:val="00BD24C0"/>
    <w:rsid w:val="00BF0D02"/>
    <w:rsid w:val="00BF6555"/>
    <w:rsid w:val="00C01725"/>
    <w:rsid w:val="00C01F81"/>
    <w:rsid w:val="00C035B7"/>
    <w:rsid w:val="00C2001E"/>
    <w:rsid w:val="00C218AD"/>
    <w:rsid w:val="00C24A6C"/>
    <w:rsid w:val="00C35EF6"/>
    <w:rsid w:val="00C3696C"/>
    <w:rsid w:val="00C4601C"/>
    <w:rsid w:val="00C748B9"/>
    <w:rsid w:val="00C9364B"/>
    <w:rsid w:val="00CA1468"/>
    <w:rsid w:val="00CA3A2F"/>
    <w:rsid w:val="00CA7718"/>
    <w:rsid w:val="00CB3ADE"/>
    <w:rsid w:val="00CC7ED5"/>
    <w:rsid w:val="00CD5E9D"/>
    <w:rsid w:val="00CE055C"/>
    <w:rsid w:val="00CE4745"/>
    <w:rsid w:val="00D155D9"/>
    <w:rsid w:val="00D171D1"/>
    <w:rsid w:val="00D17CD1"/>
    <w:rsid w:val="00D56059"/>
    <w:rsid w:val="00D61B99"/>
    <w:rsid w:val="00D624B5"/>
    <w:rsid w:val="00D6662F"/>
    <w:rsid w:val="00D83F63"/>
    <w:rsid w:val="00D903F9"/>
    <w:rsid w:val="00D93E9E"/>
    <w:rsid w:val="00DA1DA4"/>
    <w:rsid w:val="00DA7BDD"/>
    <w:rsid w:val="00DB5D3E"/>
    <w:rsid w:val="00DC21F0"/>
    <w:rsid w:val="00DC2603"/>
    <w:rsid w:val="00DC5332"/>
    <w:rsid w:val="00DC743C"/>
    <w:rsid w:val="00DD7BA0"/>
    <w:rsid w:val="00DE26DC"/>
    <w:rsid w:val="00DE6964"/>
    <w:rsid w:val="00DF21F5"/>
    <w:rsid w:val="00DF29A3"/>
    <w:rsid w:val="00DF5191"/>
    <w:rsid w:val="00DF5F88"/>
    <w:rsid w:val="00E032F9"/>
    <w:rsid w:val="00E2586A"/>
    <w:rsid w:val="00E326F2"/>
    <w:rsid w:val="00E37BE6"/>
    <w:rsid w:val="00E409D7"/>
    <w:rsid w:val="00E57E9A"/>
    <w:rsid w:val="00E60805"/>
    <w:rsid w:val="00E64DA4"/>
    <w:rsid w:val="00E9329C"/>
    <w:rsid w:val="00E93E3F"/>
    <w:rsid w:val="00EA1677"/>
    <w:rsid w:val="00EA1BB4"/>
    <w:rsid w:val="00EA27DE"/>
    <w:rsid w:val="00EE14DE"/>
    <w:rsid w:val="00EE4E28"/>
    <w:rsid w:val="00F30F96"/>
    <w:rsid w:val="00F3719C"/>
    <w:rsid w:val="00F506C8"/>
    <w:rsid w:val="00F704F1"/>
    <w:rsid w:val="00F70F45"/>
    <w:rsid w:val="00F73646"/>
    <w:rsid w:val="00FA176F"/>
    <w:rsid w:val="00FA7B4F"/>
    <w:rsid w:val="00FC54E2"/>
    <w:rsid w:val="00FC7105"/>
    <w:rsid w:val="00FD0F71"/>
    <w:rsid w:val="00FD2D05"/>
    <w:rsid w:val="00FF0BE7"/>
    <w:rsid w:val="00FF3AC1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1F0D48"/>
  <w14:defaultImageDpi w14:val="300"/>
  <w15:docId w15:val="{BA468962-757A-4ACA-9A3D-30D42C2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D93E9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OpenSymbol"/>
      <w:vertAlign w:val="superscrip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OpenSymbol"/>
      <w:vertAlign w:val="superscript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8z2">
    <w:name w:val="WW8Num8z2"/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</w:style>
  <w:style w:type="character" w:customStyle="1" w:styleId="Bullets">
    <w:name w:val="Bullets"/>
  </w:style>
  <w:style w:type="character" w:styleId="Hyperlink">
    <w:name w:val="Hyperlink"/>
    <w:uiPriority w:val="99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customStyle="1" w:styleId="Body">
    <w:name w:val="Body"/>
    <w:pPr>
      <w:suppressAutoHyphens/>
    </w:pPr>
  </w:style>
  <w:style w:type="paragraph" w:styleId="NormalWeb">
    <w:name w:val="Normal (Web)"/>
    <w:basedOn w:val="Normal"/>
    <w:uiPriority w:val="99"/>
    <w:pPr>
      <w:spacing w:before="28" w:after="28"/>
    </w:p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809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E9E"/>
    <w:rPr>
      <w:b/>
      <w:bCs/>
      <w:kern w:val="36"/>
      <w:sz w:val="48"/>
      <w:szCs w:val="48"/>
    </w:rPr>
  </w:style>
  <w:style w:type="paragraph" w:customStyle="1" w:styleId="Default">
    <w:name w:val="Default"/>
    <w:rsid w:val="002E07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9535B-6DEA-4FFE-916D-6D29AAD7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Central Blood Services</vt:lpstr>
    </vt:vector>
  </TitlesOfParts>
  <Company>Microsoft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Central Blood Services</dc:title>
  <dc:creator>Kristen Evans</dc:creator>
  <cp:lastModifiedBy>Caley Long</cp:lastModifiedBy>
  <cp:revision>2</cp:revision>
  <cp:lastPrinted>2018-09-17T23:23:00Z</cp:lastPrinted>
  <dcterms:created xsi:type="dcterms:W3CDTF">2019-11-19T14:58:00Z</dcterms:created>
  <dcterms:modified xsi:type="dcterms:W3CDTF">2019-11-19T14:58:00Z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remax results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