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C8C8" w14:textId="479C5CC6" w:rsidR="00BD759D" w:rsidRPr="00B32EFD" w:rsidRDefault="000D7FCE" w:rsidP="00CD37BC">
      <w:pPr>
        <w:pStyle w:val="Heading1"/>
        <w:rPr>
          <w:rStyle w:val="calsiteevent"/>
          <w:u w:val="single"/>
        </w:rPr>
      </w:pPr>
      <w:r w:rsidRPr="00B32EFD">
        <w:rPr>
          <w:rStyle w:val="calsiteevent"/>
          <w:color w:val="FF0000"/>
          <w:sz w:val="32"/>
          <w:szCs w:val="32"/>
          <w:u w:val="single"/>
        </w:rPr>
        <w:t xml:space="preserve">Unit </w:t>
      </w:r>
      <w:r w:rsidR="004B7C84" w:rsidRPr="00B32EFD">
        <w:rPr>
          <w:rStyle w:val="calsiteevent"/>
          <w:color w:val="FF0000"/>
          <w:sz w:val="32"/>
          <w:szCs w:val="32"/>
          <w:u w:val="single"/>
        </w:rPr>
        <w:t>3</w:t>
      </w:r>
      <w:r w:rsidR="00663BEC" w:rsidRPr="00B32EFD">
        <w:rPr>
          <w:rStyle w:val="calsiteevent"/>
          <w:color w:val="FF0000"/>
          <w:sz w:val="32"/>
          <w:szCs w:val="32"/>
          <w:u w:val="single"/>
        </w:rPr>
        <w:t xml:space="preserve"> - </w:t>
      </w:r>
      <w:r w:rsidRPr="00B32EFD">
        <w:rPr>
          <w:rStyle w:val="calsiteevent"/>
          <w:color w:val="FF0000"/>
          <w:sz w:val="32"/>
          <w:szCs w:val="32"/>
          <w:u w:val="single"/>
        </w:rPr>
        <w:t xml:space="preserve"> </w:t>
      </w:r>
      <w:r w:rsidR="001E5A78" w:rsidRPr="00B32EFD">
        <w:rPr>
          <w:color w:val="FF0000"/>
          <w:sz w:val="28"/>
          <w:szCs w:val="28"/>
          <w:u w:val="single"/>
        </w:rPr>
        <w:t xml:space="preserve">Equilibrium, Reversible Reactions, and the </w:t>
      </w:r>
      <w:r w:rsidR="001E5A78" w:rsidRPr="00B32EFD">
        <w:rPr>
          <w:color w:val="FF0000"/>
          <w:sz w:val="28"/>
          <w:szCs w:val="28"/>
          <w:u w:val="single"/>
        </w:rPr>
        <w:tab/>
        <w:t>Equilibrium Constant</w:t>
      </w:r>
    </w:p>
    <w:p w14:paraId="3C26C5BA" w14:textId="52ED134F" w:rsidR="00105F47" w:rsidRDefault="00105F47" w:rsidP="00105F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59CF0EA" w14:textId="77777777" w:rsidR="001E6C35" w:rsidRDefault="009A267A" w:rsidP="00BA744B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9A267A">
        <w:rPr>
          <w:rFonts w:ascii="Times New Roman" w:hAnsi="Times New Roman" w:cs="Times New Roman"/>
          <w:b/>
          <w:bCs/>
          <w:noProof/>
          <w:sz w:val="40"/>
          <w:szCs w:val="40"/>
        </w:rPr>
        <w:t>In equilibrium, the rates of the forward reaction and reverse reaction are equal.  This is also true for equilibrium phase changes and solution equilibrium.</w:t>
      </w:r>
      <w:r w:rsidR="001E6C35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</w:t>
      </w:r>
    </w:p>
    <w:p w14:paraId="71E5C1F9" w14:textId="20D3342D" w:rsidR="00BA744B" w:rsidRDefault="001E6C35" w:rsidP="00BA744B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>Note that in order for equilibrium to be maintained when a gas is involved, the reaction must be in a closed container.</w:t>
      </w:r>
    </w:p>
    <w:p w14:paraId="61855CDD" w14:textId="17E7FD77" w:rsidR="001E6C35" w:rsidRDefault="001E6C35" w:rsidP="00BA744B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Remember that though rates must be equal, </w:t>
      </w:r>
      <w:r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concentrations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need not be equal, only </w:t>
      </w:r>
      <w:r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CONSTANT 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>ina dynamic equilibrium.</w:t>
      </w:r>
    </w:p>
    <w:p w14:paraId="39F38663" w14:textId="1B926E2A" w:rsidR="001E6C35" w:rsidRDefault="001E6C35" w:rsidP="00BA744B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C7FE27A" wp14:editId="795DB916">
            <wp:extent cx="5943600" cy="2156460"/>
            <wp:effectExtent l="0" t="0" r="0" b="0"/>
            <wp:docPr id="4" name="Picture 4" descr="Le Chatelier'S Principle | Chemical Equilibrium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hatelier'S Principle | Chemical Equilibrium | Siyav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0DC2" w14:textId="162E07A1" w:rsidR="001E6C35" w:rsidRDefault="001E6C35" w:rsidP="001E6C35">
      <w:pPr>
        <w:ind w:left="1440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  K</w:t>
      </w:r>
      <w:r w:rsidRPr="001E6C35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vertAlign w:val="subscript"/>
        </w:rPr>
        <w:t>eq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&gt;1       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ab/>
        <w:t>K</w:t>
      </w:r>
      <w:r w:rsidRPr="001E6C35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vertAlign w:val="subscript"/>
        </w:rPr>
        <w:t>eq</w: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&lt;1</w:t>
      </w:r>
    </w:p>
    <w:p w14:paraId="698B0AE6" w14:textId="77777777" w:rsidR="001E6C35" w:rsidRDefault="001E6C35" w:rsidP="001E6C35">
      <w:pPr>
        <w:ind w:left="1440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B395419" w14:textId="54A0009B" w:rsidR="001E6C35" w:rsidRDefault="001E6C35" w:rsidP="00BA744B">
      <w:pPr>
        <w:rPr>
          <w:b/>
          <w:bCs/>
          <w:noProof/>
          <w:color w:val="FF0000"/>
          <w:sz w:val="40"/>
          <w:szCs w:val="40"/>
        </w:rPr>
      </w:pPr>
    </w:p>
    <w:p w14:paraId="19440AA2" w14:textId="6258B7E6" w:rsidR="004B7C84" w:rsidRDefault="004B7C84" w:rsidP="00BA744B">
      <w:pPr>
        <w:rPr>
          <w:b/>
          <w:bCs/>
          <w:noProof/>
          <w:color w:val="FF0000"/>
          <w:sz w:val="40"/>
          <w:szCs w:val="40"/>
        </w:rPr>
      </w:pPr>
    </w:p>
    <w:p w14:paraId="0093E49A" w14:textId="77777777" w:rsidR="004B7C84" w:rsidRDefault="004B7C84" w:rsidP="00BA744B">
      <w:pPr>
        <w:rPr>
          <w:b/>
          <w:bCs/>
          <w:noProof/>
          <w:color w:val="FF0000"/>
          <w:sz w:val="40"/>
          <w:szCs w:val="40"/>
        </w:rPr>
      </w:pPr>
    </w:p>
    <w:p w14:paraId="016CACEB" w14:textId="2AAB33D1" w:rsidR="004B7C84" w:rsidRDefault="001E6C35" w:rsidP="00BA744B">
      <w:pP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lastRenderedPageBreak/>
        <w:t xml:space="preserve">        </w:t>
      </w:r>
      <w:r w:rsidR="004B7C84">
        <w:rPr>
          <w:noProof/>
        </w:rPr>
        <w:drawing>
          <wp:inline distT="0" distB="0" distL="0" distR="0" wp14:anchorId="4068A394" wp14:editId="09583578">
            <wp:extent cx="5238750" cy="3346450"/>
            <wp:effectExtent l="0" t="0" r="0" b="6350"/>
            <wp:docPr id="12" name="Picture 12" descr="Equilibrium Constant - Definition and Expression | Biology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quilibrium Constant - Definition and Expression | Biology Diction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253A" w14:textId="77777777" w:rsidR="004B7C84" w:rsidRDefault="004B7C84" w:rsidP="00BA744B">
      <w:pP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</w:pPr>
    </w:p>
    <w:p w14:paraId="6EBF96C1" w14:textId="45F3918C" w:rsidR="001E6C35" w:rsidRPr="001E6C35" w:rsidRDefault="004B7C84" w:rsidP="00BA744B">
      <w:pP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D47AD" wp14:editId="5020BB6F">
                <wp:simplePos x="0" y="0"/>
                <wp:positionH relativeFrom="column">
                  <wp:posOffset>1221822</wp:posOffset>
                </wp:positionH>
                <wp:positionV relativeFrom="paragraph">
                  <wp:posOffset>157599</wp:posOffset>
                </wp:positionV>
                <wp:extent cx="470414" cy="5286"/>
                <wp:effectExtent l="0" t="76200" r="25400" b="901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414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BF53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6.2pt;margin-top:12.4pt;width:37.05pt;height: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2 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N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vertAlign w:val="subscript"/>
        </w:rPr>
        <w:t>2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 + </w:t>
      </w:r>
      <w:r w:rsid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3 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H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vertAlign w:val="subscript"/>
        </w:rPr>
        <w:t>2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    </w:t>
      </w:r>
      <w:r w:rsid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   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 xml:space="preserve"> </w:t>
      </w:r>
      <w:r w:rsid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2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NH</w:t>
      </w:r>
      <w:r w:rsidR="001E6C35" w:rsidRP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vertAlign w:val="subscript"/>
        </w:rPr>
        <w:t>3</w:t>
      </w:r>
      <w:r w:rsidR="001E6C35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ab/>
      </w:r>
      <w:r w:rsidR="001E6C35"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>Le Chatelier’s Principle</w:t>
      </w:r>
    </w:p>
    <w:p w14:paraId="5B4FCA35" w14:textId="2BDEE1E0" w:rsidR="001E6C35" w:rsidRPr="001E6C35" w:rsidRDefault="001E6C35" w:rsidP="00BA744B">
      <w:pP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</w:pP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</w:r>
      <w:r w:rsidRPr="001E6C35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w:tab/>
        <w:t xml:space="preserve">  Concentration change</w:t>
      </w:r>
    </w:p>
    <w:p w14:paraId="3CF20D18" w14:textId="3907D107" w:rsidR="001E6C35" w:rsidRDefault="001E6C35" w:rsidP="001E6C3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7BB0D80" wp14:editId="428DBF5F">
            <wp:extent cx="3810635" cy="2172335"/>
            <wp:effectExtent l="0" t="0" r="0" b="0"/>
            <wp:docPr id="6" name="Picture 6" descr="Chemistry -equilibrium Le Chateliers Principle- tempera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istry -equilibrium Le Chateliers Principle- temperature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CFD2" w14:textId="7A339E60" w:rsidR="00C346E1" w:rsidRDefault="00C346E1" w:rsidP="001E6C3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94FC914" w14:textId="74E1D602" w:rsidR="00C346E1" w:rsidRDefault="00C346E1" w:rsidP="001E6C3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6DC1173" w14:textId="77777777" w:rsidR="00C346E1" w:rsidRDefault="00C346E1" w:rsidP="001E6C3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0196392" w14:textId="07BADF90" w:rsidR="001E6C35" w:rsidRDefault="001E6C35" w:rsidP="008041F6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000206" wp14:editId="00B7D55A">
            <wp:simplePos x="0" y="0"/>
            <wp:positionH relativeFrom="margin">
              <wp:align>center</wp:align>
            </wp:positionH>
            <wp:positionV relativeFrom="paragraph">
              <wp:posOffset>-425606</wp:posOffset>
            </wp:positionV>
            <wp:extent cx="3176270" cy="1786890"/>
            <wp:effectExtent l="0" t="0" r="5080" b="3810"/>
            <wp:wrapNone/>
            <wp:docPr id="9" name="Picture 9" descr="Chem 2 - Chemical Equilibrium VII: The Reaction Quotient Q for Non-eq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m 2 - Chemical Equilibrium VII: The Reaction Quotient Q for Non-eq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71F49E4" w14:textId="0121BF31" w:rsidR="00C346E1" w:rsidRDefault="00C346E1" w:rsidP="008041F6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06B06B0F" w14:textId="77777777" w:rsidR="00C346E1" w:rsidRDefault="00C346E1" w:rsidP="008041F6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EA53BAC" w14:textId="4C17243D" w:rsidR="001E6C35" w:rsidRDefault="001E6C35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ED61D8A" w14:textId="4BC882F8" w:rsidR="001E6C35" w:rsidRDefault="001E6C35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54674280" wp14:editId="35B7D131">
            <wp:extent cx="5943600" cy="4455795"/>
            <wp:effectExtent l="0" t="0" r="0" b="1905"/>
            <wp:docPr id="10" name="Picture 10" descr="I. The Reaction Quo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. The Reaction Quoti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37C9" w14:textId="6E4A1619" w:rsidR="008041F6" w:rsidRDefault="008041F6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B3EB57E" w14:textId="1FC578B8" w:rsidR="008041F6" w:rsidRDefault="008041F6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5B4EB6E" w14:textId="4409E752" w:rsidR="008041F6" w:rsidRDefault="008041F6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44A0833" w14:textId="4823DCB7" w:rsidR="008041F6" w:rsidRDefault="008041F6" w:rsidP="001E6C3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6010E7E" wp14:editId="2B326A47">
            <wp:extent cx="5562600" cy="4171950"/>
            <wp:effectExtent l="0" t="0" r="0" b="0"/>
            <wp:docPr id="11" name="Picture 11" descr="Image result for equilibrium constant | Reverse,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quilibrium constant | Reverse, Reac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83" cy="41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737CB" w14:textId="12C3732F" w:rsidR="008041F6" w:rsidRDefault="00C46F0B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F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Note that pure solids and liquids do not have concentrations, so they are not included in the equilibrium expressions.</w:t>
      </w:r>
    </w:p>
    <w:p w14:paraId="6F268E17" w14:textId="0242F9E1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E78EFDF" w14:textId="609734A0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3CABD36" w14:textId="33C9875A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5A4D27" w14:textId="044EB99F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B33C42E" w14:textId="6BF9F41F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F173A2D" w14:textId="691FC65C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099490" w14:textId="21950353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CAD44AB" w14:textId="4E3049D5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8D5802" w14:textId="22760039" w:rsidR="004B7C84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3F346BA" w14:textId="77777777" w:rsidR="004B7C84" w:rsidRPr="00C46F0B" w:rsidRDefault="004B7C84" w:rsidP="001E6C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EA5255F" w14:textId="2B000214" w:rsidR="008041F6" w:rsidRDefault="008041F6" w:rsidP="008041F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vertAlign w:val="subscript"/>
        </w:rPr>
      </w:pPr>
      <w:r w:rsidRPr="008041F6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Types of 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  <w:vertAlign w:val="subscript"/>
        </w:rPr>
        <w:t>eq</w:t>
      </w:r>
    </w:p>
    <w:p w14:paraId="3A5C8C36" w14:textId="77777777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37731DA" w14:textId="255E25AD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>– tells the equilibrium based on Molarities of aqueous of gaseous solutions</w:t>
      </w:r>
    </w:p>
    <w:p w14:paraId="27D82B40" w14:textId="77777777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E9B87E" w14:textId="05A82A25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p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– tells the equilibrium based on </w:t>
      </w:r>
      <w:r>
        <w:rPr>
          <w:rFonts w:ascii="Times New Roman" w:hAnsi="Times New Roman" w:cs="Times New Roman"/>
          <w:b/>
          <w:bCs/>
          <w:sz w:val="28"/>
          <w:szCs w:val="28"/>
        </w:rPr>
        <w:t>Pressures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 of gaseous solutions</w:t>
      </w:r>
    </w:p>
    <w:p w14:paraId="7D63B6A3" w14:textId="1D57939D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2108A1" w14:textId="0B7BD062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w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– tells the equilibrium </w:t>
      </w:r>
      <w:r>
        <w:rPr>
          <w:rFonts w:ascii="Times New Roman" w:hAnsi="Times New Roman" w:cs="Times New Roman"/>
          <w:b/>
          <w:bCs/>
          <w:sz w:val="28"/>
          <w:szCs w:val="28"/>
        </w:rPr>
        <w:t>of the autoionization of water (1x10</w:t>
      </w:r>
      <w:r w:rsidRPr="008041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 25</w:t>
      </w:r>
      <w:r w:rsidRPr="008041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C)</w:t>
      </w:r>
    </w:p>
    <w:p w14:paraId="27F5EE22" w14:textId="77777777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01B6D8" w14:textId="1D203478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a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– tells the equilibrium </w:t>
      </w:r>
      <w:r>
        <w:rPr>
          <w:rFonts w:ascii="Times New Roman" w:hAnsi="Times New Roman" w:cs="Times New Roman"/>
          <w:b/>
          <w:bCs/>
          <w:sz w:val="28"/>
          <w:szCs w:val="28"/>
        </w:rPr>
        <w:t>of a weak acid’s ionization in water, called the</w:t>
      </w:r>
    </w:p>
    <w:p w14:paraId="73A82D89" w14:textId="4C334440" w:rsidR="008041F6" w:rsidRPr="008041F6" w:rsidRDefault="00C46F0B" w:rsidP="008041F6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acid</w:t>
      </w:r>
      <w:r w:rsidR="008041F6" w:rsidRPr="008041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dissociation constant</w:t>
      </w:r>
    </w:p>
    <w:p w14:paraId="1C2ADECC" w14:textId="77777777" w:rsidR="008041F6" w:rsidRPr="008041F6" w:rsidRDefault="008041F6" w:rsidP="00C46F0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84AA981" w14:textId="77777777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b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– tells the equilibrium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a weak base’s ionization in water, called the </w:t>
      </w:r>
    </w:p>
    <w:p w14:paraId="1753E466" w14:textId="2FD1377E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041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base dissociation constant</w:t>
      </w:r>
    </w:p>
    <w:p w14:paraId="7559C8C8" w14:textId="086DD6D4" w:rsidR="008041F6" w:rsidRP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BDAE36" w14:textId="77777777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41F6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8041F6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>sp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 xml:space="preserve"> </w:t>
      </w:r>
      <w:r w:rsidRPr="008041F6">
        <w:rPr>
          <w:rFonts w:ascii="Times New Roman" w:hAnsi="Times New Roman" w:cs="Times New Roman"/>
          <w:b/>
          <w:bCs/>
          <w:sz w:val="28"/>
          <w:szCs w:val="28"/>
        </w:rPr>
        <w:t xml:space="preserve">– tells the equilibrium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a salt’s solubility, called the </w:t>
      </w:r>
    </w:p>
    <w:p w14:paraId="4BF547AC" w14:textId="338F6B8C" w:rsidR="008041F6" w:rsidRPr="00C46F0B" w:rsidRDefault="008041F6" w:rsidP="008041F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F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solubility product constant. </w:t>
      </w:r>
    </w:p>
    <w:p w14:paraId="201DAA42" w14:textId="0BC2A443" w:rsidR="00C46F0B" w:rsidRPr="00C46F0B" w:rsidRDefault="00C46F0B" w:rsidP="008041F6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C46F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(NOTE in these expressions, there  is NO denominator)</w:t>
      </w:r>
    </w:p>
    <w:p w14:paraId="7533D5C8" w14:textId="65CE2816" w:rsidR="008041F6" w:rsidRDefault="008041F6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0E4AFDB" w14:textId="503B328F" w:rsidR="00C46F0B" w:rsidRDefault="00C46F0B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0F752A" w14:textId="0E0E7E3D" w:rsidR="00C46F0B" w:rsidRDefault="00C46F0B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0DA38E" w14:textId="6F485DAB" w:rsidR="00C46F0B" w:rsidRDefault="00C46F0B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3E5637" w14:textId="607E67CD" w:rsidR="00C46F0B" w:rsidRDefault="00C46F0B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610BEC" w14:textId="7549B2AF" w:rsidR="00C46F0B" w:rsidRPr="008041F6" w:rsidRDefault="00C46F0B" w:rsidP="008041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96D5FA0" wp14:editId="7B3682ED">
            <wp:extent cx="5715000" cy="4286250"/>
            <wp:effectExtent l="0" t="0" r="0" b="0"/>
            <wp:docPr id="13" name="Picture 13" descr="Manipulating K: adding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ipulating K: adding reac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F0B" w:rsidRPr="0080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 Grotesk 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4F0"/>
    <w:multiLevelType w:val="multilevel"/>
    <w:tmpl w:val="09F8DEDC"/>
    <w:lvl w:ilvl="0">
      <w:start w:val="4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F2B65"/>
    <w:multiLevelType w:val="multilevel"/>
    <w:tmpl w:val="0042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C3060"/>
    <w:multiLevelType w:val="multilevel"/>
    <w:tmpl w:val="0C16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1084"/>
    <w:multiLevelType w:val="multilevel"/>
    <w:tmpl w:val="A6E0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83E8F"/>
    <w:multiLevelType w:val="hybridMultilevel"/>
    <w:tmpl w:val="7C40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B76772"/>
    <w:multiLevelType w:val="hybridMultilevel"/>
    <w:tmpl w:val="822A060C"/>
    <w:lvl w:ilvl="0" w:tplc="712054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04047"/>
    <w:multiLevelType w:val="multilevel"/>
    <w:tmpl w:val="350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21983"/>
    <w:multiLevelType w:val="hybridMultilevel"/>
    <w:tmpl w:val="BD64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1C0475"/>
    <w:multiLevelType w:val="multilevel"/>
    <w:tmpl w:val="711474E6"/>
    <w:lvl w:ilvl="0">
      <w:start w:val="4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2148004A"/>
    <w:multiLevelType w:val="hybridMultilevel"/>
    <w:tmpl w:val="7BBEB050"/>
    <w:lvl w:ilvl="0" w:tplc="17F68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B67D7"/>
    <w:multiLevelType w:val="multilevel"/>
    <w:tmpl w:val="073A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97285"/>
    <w:multiLevelType w:val="multilevel"/>
    <w:tmpl w:val="3D7C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5363D"/>
    <w:multiLevelType w:val="hybridMultilevel"/>
    <w:tmpl w:val="02886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7365"/>
    <w:multiLevelType w:val="multilevel"/>
    <w:tmpl w:val="619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2137E"/>
    <w:multiLevelType w:val="hybridMultilevel"/>
    <w:tmpl w:val="02A6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224E11"/>
    <w:multiLevelType w:val="hybridMultilevel"/>
    <w:tmpl w:val="592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574FE5"/>
    <w:multiLevelType w:val="hybridMultilevel"/>
    <w:tmpl w:val="46EAE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0E02"/>
    <w:multiLevelType w:val="hybridMultilevel"/>
    <w:tmpl w:val="B7F24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96BAC"/>
    <w:multiLevelType w:val="hybridMultilevel"/>
    <w:tmpl w:val="46EAE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65C"/>
    <w:multiLevelType w:val="hybridMultilevel"/>
    <w:tmpl w:val="542E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663"/>
    <w:multiLevelType w:val="hybridMultilevel"/>
    <w:tmpl w:val="1A62A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666F5"/>
    <w:multiLevelType w:val="multilevel"/>
    <w:tmpl w:val="152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97869"/>
    <w:multiLevelType w:val="multilevel"/>
    <w:tmpl w:val="521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B21B6"/>
    <w:multiLevelType w:val="multilevel"/>
    <w:tmpl w:val="77F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D3181"/>
    <w:multiLevelType w:val="hybridMultilevel"/>
    <w:tmpl w:val="4AC01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567D"/>
    <w:multiLevelType w:val="hybridMultilevel"/>
    <w:tmpl w:val="72C0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A33"/>
    <w:multiLevelType w:val="hybridMultilevel"/>
    <w:tmpl w:val="49C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451D37"/>
    <w:multiLevelType w:val="multilevel"/>
    <w:tmpl w:val="06EAB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9673C"/>
    <w:multiLevelType w:val="multilevel"/>
    <w:tmpl w:val="7D7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F6DC5"/>
    <w:multiLevelType w:val="hybridMultilevel"/>
    <w:tmpl w:val="53D0A552"/>
    <w:lvl w:ilvl="0" w:tplc="158015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5BFF"/>
    <w:multiLevelType w:val="hybridMultilevel"/>
    <w:tmpl w:val="126C3702"/>
    <w:lvl w:ilvl="0" w:tplc="A028B9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29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22"/>
  </w:num>
  <w:num w:numId="13">
    <w:abstractNumId w:val="14"/>
  </w:num>
  <w:num w:numId="14">
    <w:abstractNumId w:val="11"/>
  </w:num>
  <w:num w:numId="15">
    <w:abstractNumId w:val="30"/>
  </w:num>
  <w:num w:numId="16">
    <w:abstractNumId w:val="7"/>
  </w:num>
  <w:num w:numId="17">
    <w:abstractNumId w:val="1"/>
  </w:num>
  <w:num w:numId="18">
    <w:abstractNumId w:val="26"/>
  </w:num>
  <w:num w:numId="19">
    <w:abstractNumId w:val="20"/>
  </w:num>
  <w:num w:numId="20">
    <w:abstractNumId w:val="27"/>
  </w:num>
  <w:num w:numId="21">
    <w:abstractNumId w:val="15"/>
  </w:num>
  <w:num w:numId="22">
    <w:abstractNumId w:val="25"/>
  </w:num>
  <w:num w:numId="23">
    <w:abstractNumId w:val="28"/>
  </w:num>
  <w:num w:numId="24">
    <w:abstractNumId w:val="10"/>
    <w:lvlOverride w:ilvl="0">
      <w:startOverride w:val="2"/>
    </w:lvlOverride>
  </w:num>
  <w:num w:numId="25">
    <w:abstractNumId w:val="10"/>
    <w:lvlOverride w:ilvl="0"/>
    <w:lvlOverride w:ilvl="1">
      <w:startOverride w:val="4"/>
    </w:lvlOverride>
  </w:num>
  <w:num w:numId="26">
    <w:abstractNumId w:val="3"/>
  </w:num>
  <w:num w:numId="27">
    <w:abstractNumId w:val="2"/>
  </w:num>
  <w:num w:numId="28">
    <w:abstractNumId w:val="13"/>
  </w:num>
  <w:num w:numId="29">
    <w:abstractNumId w:val="21"/>
  </w:num>
  <w:num w:numId="30">
    <w:abstractNumId w:val="24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CE"/>
    <w:rsid w:val="00040270"/>
    <w:rsid w:val="000B4B33"/>
    <w:rsid w:val="000D7FCE"/>
    <w:rsid w:val="000F5E7E"/>
    <w:rsid w:val="00105F47"/>
    <w:rsid w:val="00133C84"/>
    <w:rsid w:val="00153719"/>
    <w:rsid w:val="001542B1"/>
    <w:rsid w:val="00170C31"/>
    <w:rsid w:val="001908CF"/>
    <w:rsid w:val="001E5A78"/>
    <w:rsid w:val="001E6C35"/>
    <w:rsid w:val="002A6874"/>
    <w:rsid w:val="00425180"/>
    <w:rsid w:val="00444785"/>
    <w:rsid w:val="00446572"/>
    <w:rsid w:val="0046782E"/>
    <w:rsid w:val="00470AB4"/>
    <w:rsid w:val="0048419D"/>
    <w:rsid w:val="004B7C84"/>
    <w:rsid w:val="004E0C7A"/>
    <w:rsid w:val="00540185"/>
    <w:rsid w:val="00546F0B"/>
    <w:rsid w:val="0056786D"/>
    <w:rsid w:val="00595423"/>
    <w:rsid w:val="005A6581"/>
    <w:rsid w:val="005E6F2B"/>
    <w:rsid w:val="00663BEC"/>
    <w:rsid w:val="00680EBB"/>
    <w:rsid w:val="00686B7B"/>
    <w:rsid w:val="00687D9D"/>
    <w:rsid w:val="00690220"/>
    <w:rsid w:val="006A5E02"/>
    <w:rsid w:val="006A7C1E"/>
    <w:rsid w:val="006D76A8"/>
    <w:rsid w:val="00715E5B"/>
    <w:rsid w:val="00722EEF"/>
    <w:rsid w:val="00753F65"/>
    <w:rsid w:val="007B73EF"/>
    <w:rsid w:val="008041F6"/>
    <w:rsid w:val="00843C9D"/>
    <w:rsid w:val="0086011D"/>
    <w:rsid w:val="008D329A"/>
    <w:rsid w:val="00905AFE"/>
    <w:rsid w:val="00934E7A"/>
    <w:rsid w:val="0094588A"/>
    <w:rsid w:val="00991B34"/>
    <w:rsid w:val="009A267A"/>
    <w:rsid w:val="009C53C4"/>
    <w:rsid w:val="00A05B68"/>
    <w:rsid w:val="00A17976"/>
    <w:rsid w:val="00A33683"/>
    <w:rsid w:val="00A57459"/>
    <w:rsid w:val="00A60B54"/>
    <w:rsid w:val="00AF5598"/>
    <w:rsid w:val="00B321E7"/>
    <w:rsid w:val="00B32EFD"/>
    <w:rsid w:val="00BA744B"/>
    <w:rsid w:val="00BC3609"/>
    <w:rsid w:val="00BC471D"/>
    <w:rsid w:val="00BC54FD"/>
    <w:rsid w:val="00BD2BD5"/>
    <w:rsid w:val="00BD759D"/>
    <w:rsid w:val="00C0152D"/>
    <w:rsid w:val="00C346E1"/>
    <w:rsid w:val="00C46F0B"/>
    <w:rsid w:val="00CC44A3"/>
    <w:rsid w:val="00CD37BC"/>
    <w:rsid w:val="00CD5BFE"/>
    <w:rsid w:val="00CD645B"/>
    <w:rsid w:val="00CE55E5"/>
    <w:rsid w:val="00CF5ED3"/>
    <w:rsid w:val="00D253CE"/>
    <w:rsid w:val="00D46190"/>
    <w:rsid w:val="00D53586"/>
    <w:rsid w:val="00D559B9"/>
    <w:rsid w:val="00DA64CE"/>
    <w:rsid w:val="00E42B60"/>
    <w:rsid w:val="00E55859"/>
    <w:rsid w:val="00E9491F"/>
    <w:rsid w:val="00EE5A49"/>
    <w:rsid w:val="00F12385"/>
    <w:rsid w:val="00F25B5D"/>
    <w:rsid w:val="00F50D6E"/>
    <w:rsid w:val="00F926AF"/>
    <w:rsid w:val="00F92C00"/>
    <w:rsid w:val="00F95EE1"/>
    <w:rsid w:val="00FA7BA9"/>
    <w:rsid w:val="00FB1D5F"/>
    <w:rsid w:val="00FB54D3"/>
    <w:rsid w:val="00FD0722"/>
    <w:rsid w:val="00FD1526"/>
    <w:rsid w:val="00FD2171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73E4"/>
  <w15:chartTrackingRefBased/>
  <w15:docId w15:val="{7D143B84-884F-4C08-9FCE-E294BA1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CE"/>
    <w:pPr>
      <w:spacing w:after="200" w:line="276" w:lineRule="auto"/>
      <w:ind w:left="720"/>
      <w:contextualSpacing/>
    </w:pPr>
  </w:style>
  <w:style w:type="character" w:customStyle="1" w:styleId="calsiteevent">
    <w:name w:val="calsiteevent"/>
    <w:basedOn w:val="DefaultParagraphFont"/>
    <w:rsid w:val="000D7FCE"/>
  </w:style>
  <w:style w:type="paragraph" w:customStyle="1" w:styleId="Default">
    <w:name w:val="Default"/>
    <w:rsid w:val="000D7FCE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6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oclevel-1">
    <w:name w:val="toclevel-1"/>
    <w:basedOn w:val="Normal"/>
    <w:rsid w:val="0042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180"/>
    <w:rPr>
      <w:color w:val="0000FF"/>
      <w:u w:val="single"/>
    </w:rPr>
  </w:style>
  <w:style w:type="character" w:customStyle="1" w:styleId="tocnumber">
    <w:name w:val="tocnumber"/>
    <w:basedOn w:val="DefaultParagraphFont"/>
    <w:rsid w:val="00425180"/>
  </w:style>
  <w:style w:type="character" w:customStyle="1" w:styleId="toctext">
    <w:name w:val="toctext"/>
    <w:basedOn w:val="DefaultParagraphFont"/>
    <w:rsid w:val="00425180"/>
  </w:style>
  <w:style w:type="character" w:styleId="Strong">
    <w:name w:val="Strong"/>
    <w:basedOn w:val="DefaultParagraphFont"/>
    <w:uiPriority w:val="22"/>
    <w:qFormat/>
    <w:rsid w:val="00D253CE"/>
    <w:rPr>
      <w:b/>
      <w:bCs/>
    </w:rPr>
  </w:style>
  <w:style w:type="character" w:styleId="Emphasis">
    <w:name w:val="Emphasis"/>
    <w:basedOn w:val="DefaultParagraphFont"/>
    <w:uiPriority w:val="20"/>
    <w:qFormat/>
    <w:rsid w:val="00CF5ED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i">
    <w:name w:val="mi"/>
    <w:basedOn w:val="DefaultParagraphFont"/>
    <w:rsid w:val="00CF5ED3"/>
  </w:style>
  <w:style w:type="character" w:customStyle="1" w:styleId="mo">
    <w:name w:val="mo"/>
    <w:basedOn w:val="DefaultParagraphFont"/>
    <w:rsid w:val="00CF5ED3"/>
  </w:style>
  <w:style w:type="character" w:customStyle="1" w:styleId="mn">
    <w:name w:val="mn"/>
    <w:basedOn w:val="DefaultParagraphFont"/>
    <w:rsid w:val="00CF5ED3"/>
  </w:style>
  <w:style w:type="paragraph" w:customStyle="1" w:styleId="mt-align-left">
    <w:name w:val="mt-align-left"/>
    <w:basedOn w:val="Normal"/>
    <w:rsid w:val="00CF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DefaultParagraphFont"/>
    <w:rsid w:val="00FD0722"/>
  </w:style>
  <w:style w:type="character" w:customStyle="1" w:styleId="answererinfo">
    <w:name w:val="answererinfo"/>
    <w:basedOn w:val="DefaultParagraphFont"/>
    <w:rsid w:val="00F926AF"/>
  </w:style>
  <w:style w:type="character" w:customStyle="1" w:styleId="mtext">
    <w:name w:val="mtext"/>
    <w:basedOn w:val="DefaultParagraphFont"/>
    <w:rsid w:val="008D329A"/>
  </w:style>
  <w:style w:type="paragraph" w:customStyle="1" w:styleId="boxtitle">
    <w:name w:val="boxtitle"/>
    <w:basedOn w:val="Normal"/>
    <w:rsid w:val="008D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green">
    <w:name w:val="smallgreen"/>
    <w:basedOn w:val="Normal"/>
    <w:rsid w:val="008D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2EE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2EE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t-user-quick-login">
    <w:name w:val="mt-user-quick-login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4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45B"/>
    <w:rPr>
      <w:rFonts w:ascii="Arial" w:eastAsia="Times New Roman" w:hAnsi="Arial" w:cs="Arial"/>
      <w:vanish/>
      <w:sz w:val="16"/>
      <w:szCs w:val="16"/>
    </w:rPr>
  </w:style>
  <w:style w:type="paragraph" w:customStyle="1" w:styleId="elm-user-menu">
    <w:name w:val="elm-user-menu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user-menu-user">
    <w:name w:val="mt-user-menu-user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m-last-modified">
    <w:name w:val="elm-last-modified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-last-updated">
    <w:name w:val="mt-last-updated"/>
    <w:basedOn w:val="DefaultParagraphFont"/>
    <w:rsid w:val="00CD645B"/>
  </w:style>
  <w:style w:type="paragraph" w:customStyle="1" w:styleId="elm-article-pagination">
    <w:name w:val="elm-article-pagination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ination-previous">
    <w:name w:val="mt-pagination-previous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pagination-next">
    <w:name w:val="mt-pagination-next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m-social-share">
    <w:name w:val="elm-social-share"/>
    <w:basedOn w:val="Normal"/>
    <w:rsid w:val="00C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153719"/>
  </w:style>
  <w:style w:type="character" w:customStyle="1" w:styleId="mjx-char">
    <w:name w:val="mjx-char"/>
    <w:basedOn w:val="DefaultParagraphFont"/>
    <w:rsid w:val="00BC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AAF-776A-4E6C-A965-F8B5E34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Baruch, David</cp:lastModifiedBy>
  <cp:revision>3</cp:revision>
  <dcterms:created xsi:type="dcterms:W3CDTF">2020-12-16T13:27:00Z</dcterms:created>
  <dcterms:modified xsi:type="dcterms:W3CDTF">2020-12-23T14:16:00Z</dcterms:modified>
</cp:coreProperties>
</file>