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10" w:rsidRPr="000E0B10" w:rsidRDefault="000E0B10" w:rsidP="000E0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 ACTIVITY - Triple Point Phase Change Diagram</w:t>
      </w:r>
      <w:r>
        <w:rPr>
          <w:noProof/>
        </w:rPr>
        <w:drawing>
          <wp:inline distT="0" distB="0" distL="0" distR="0">
            <wp:extent cx="5919562" cy="7880754"/>
            <wp:effectExtent l="19050" t="0" r="4988" b="0"/>
            <wp:docPr id="5" name="Picture 4" descr="Image result for triple point po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iple point pog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62" cy="788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0E0B10">
        <w:rPr>
          <w:rFonts w:ascii="Times New Roman" w:hAnsi="Times New Roman" w:cs="Times New Roman"/>
          <w:sz w:val="24"/>
          <w:szCs w:val="24"/>
        </w:rPr>
        <w:t xml:space="preserve"> phase diagram is a graphical way to summarize the conditions under which equilibria exist between the different states of matter. It also allows us to predict the phase of a substance that is stable at any given temperature and pressure. </w:t>
      </w:r>
    </w:p>
    <w:p w:rsidR="000E0B10" w:rsidRPr="000E0B10" w:rsidRDefault="000E0B10" w:rsidP="000E0B10">
      <w:pPr>
        <w:rPr>
          <w:rFonts w:ascii="Times New Roman" w:hAnsi="Times New Roman" w:cs="Times New Roman"/>
          <w:b/>
          <w:sz w:val="24"/>
          <w:szCs w:val="24"/>
        </w:rPr>
      </w:pPr>
      <w:r w:rsidRPr="000E0B10">
        <w:rPr>
          <w:rFonts w:ascii="Times New Roman" w:hAnsi="Times New Roman" w:cs="Times New Roman"/>
          <w:b/>
          <w:sz w:val="24"/>
          <w:szCs w:val="24"/>
        </w:rPr>
        <w:t>Use the Phase Change Diagram for Water to answer the following questions.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What is the l</w:t>
      </w:r>
      <w:r w:rsidRPr="000E0B10">
        <w:rPr>
          <w:rFonts w:ascii="Times New Roman" w:hAnsi="Times New Roman" w:cs="Times New Roman"/>
          <w:sz w:val="24"/>
          <w:szCs w:val="24"/>
        </w:rPr>
        <w:t xml:space="preserve">abel is on the x-axis? 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B10">
        <w:rPr>
          <w:rFonts w:ascii="Times New Roman" w:hAnsi="Times New Roman" w:cs="Times New Roman"/>
          <w:sz w:val="24"/>
          <w:szCs w:val="24"/>
        </w:rPr>
        <w:t xml:space="preserve">What Label is on the y-axis? 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B10">
        <w:rPr>
          <w:rFonts w:ascii="Times New Roman" w:hAnsi="Times New Roman" w:cs="Times New Roman"/>
          <w:sz w:val="24"/>
          <w:szCs w:val="24"/>
        </w:rPr>
        <w:t xml:space="preserve">List the three phases of matter that are on the diagram. 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____________,    _______________,    ____________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A87">
        <w:rPr>
          <w:rFonts w:ascii="Times New Roman" w:hAnsi="Times New Roman" w:cs="Times New Roman"/>
          <w:sz w:val="24"/>
          <w:szCs w:val="24"/>
        </w:rPr>
        <w:t>What is the name of the point where</w:t>
      </w:r>
      <w:r w:rsidRPr="000E0B10">
        <w:rPr>
          <w:rFonts w:ascii="Times New Roman" w:hAnsi="Times New Roman" w:cs="Times New Roman"/>
          <w:sz w:val="24"/>
          <w:szCs w:val="24"/>
        </w:rPr>
        <w:t xml:space="preserve"> all three phases on the diagram meet? 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82A87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5.</w:t>
      </w:r>
      <w:r w:rsidR="00B82A87">
        <w:rPr>
          <w:rFonts w:ascii="Times New Roman" w:hAnsi="Times New Roman" w:cs="Times New Roman"/>
          <w:sz w:val="24"/>
          <w:szCs w:val="24"/>
        </w:rPr>
        <w:t xml:space="preserve">  </w:t>
      </w:r>
      <w:r w:rsidR="00B82A87" w:rsidRPr="00B82A87">
        <w:rPr>
          <w:rFonts w:ascii="Times New Roman" w:hAnsi="Times New Roman" w:cs="Times New Roman"/>
          <w:b/>
          <w:sz w:val="24"/>
          <w:szCs w:val="24"/>
        </w:rPr>
        <w:t>True or False</w:t>
      </w:r>
      <w:r w:rsidR="00B82A87">
        <w:rPr>
          <w:rFonts w:ascii="Times New Roman" w:hAnsi="Times New Roman" w:cs="Times New Roman"/>
          <w:sz w:val="24"/>
          <w:szCs w:val="24"/>
        </w:rPr>
        <w:t>, the Triple Point of a single  substance can only e</w:t>
      </w:r>
      <w:r w:rsidR="00D45756">
        <w:rPr>
          <w:rFonts w:ascii="Times New Roman" w:hAnsi="Times New Roman" w:cs="Times New Roman"/>
          <w:sz w:val="24"/>
          <w:szCs w:val="24"/>
        </w:rPr>
        <w:t xml:space="preserve">xist at a specific temperature </w:t>
      </w:r>
      <w:r w:rsidR="00B82A87">
        <w:rPr>
          <w:rFonts w:ascii="Times New Roman" w:hAnsi="Times New Roman" w:cs="Times New Roman"/>
          <w:sz w:val="24"/>
          <w:szCs w:val="24"/>
        </w:rPr>
        <w:t xml:space="preserve">and </w:t>
      </w:r>
      <w:r w:rsidR="00D45756">
        <w:rPr>
          <w:rFonts w:ascii="Times New Roman" w:hAnsi="Times New Roman" w:cs="Times New Roman"/>
          <w:sz w:val="24"/>
          <w:szCs w:val="24"/>
        </w:rPr>
        <w:t xml:space="preserve">    </w:t>
      </w:r>
      <w:r w:rsidR="00D45756">
        <w:rPr>
          <w:rFonts w:ascii="Times New Roman" w:hAnsi="Times New Roman" w:cs="Times New Roman"/>
          <w:sz w:val="24"/>
          <w:szCs w:val="24"/>
        </w:rPr>
        <w:tab/>
      </w:r>
      <w:r w:rsidR="00B82A87">
        <w:rPr>
          <w:rFonts w:ascii="Times New Roman" w:hAnsi="Times New Roman" w:cs="Times New Roman"/>
          <w:sz w:val="24"/>
          <w:szCs w:val="24"/>
        </w:rPr>
        <w:t>pressure for that substance</w:t>
      </w:r>
      <w:r w:rsidRPr="000E0B10">
        <w:rPr>
          <w:rFonts w:ascii="Times New Roman" w:hAnsi="Times New Roman" w:cs="Times New Roman"/>
          <w:sz w:val="24"/>
          <w:szCs w:val="24"/>
        </w:rPr>
        <w:t>.</w:t>
      </w:r>
    </w:p>
    <w:p w:rsidR="00B82A87" w:rsidRDefault="00B82A87" w:rsidP="00B8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82A87" w:rsidRDefault="000E0B10" w:rsidP="00D45756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6.</w:t>
      </w:r>
      <w:r w:rsidR="00B82A87">
        <w:rPr>
          <w:rFonts w:ascii="Times New Roman" w:hAnsi="Times New Roman" w:cs="Times New Roman"/>
          <w:sz w:val="24"/>
          <w:szCs w:val="24"/>
        </w:rPr>
        <w:t xml:space="preserve">  </w:t>
      </w:r>
      <w:r w:rsidRPr="000E0B10">
        <w:rPr>
          <w:rFonts w:ascii="Times New Roman" w:hAnsi="Times New Roman" w:cs="Times New Roman"/>
          <w:sz w:val="24"/>
          <w:szCs w:val="24"/>
        </w:rPr>
        <w:t xml:space="preserve">The line extending from the triple point to the critical point stops. What does this mean in terms of </w:t>
      </w:r>
      <w:r w:rsidR="00D45756">
        <w:rPr>
          <w:rFonts w:ascii="Times New Roman" w:hAnsi="Times New Roman" w:cs="Times New Roman"/>
          <w:sz w:val="24"/>
          <w:szCs w:val="24"/>
        </w:rPr>
        <w:t xml:space="preserve">any                          </w:t>
      </w:r>
      <w:r w:rsidR="00D45756">
        <w:rPr>
          <w:rFonts w:ascii="Times New Roman" w:hAnsi="Times New Roman" w:cs="Times New Roman"/>
          <w:sz w:val="24"/>
          <w:szCs w:val="24"/>
        </w:rPr>
        <w:tab/>
      </w:r>
      <w:r w:rsidRPr="000E0B10">
        <w:rPr>
          <w:rFonts w:ascii="Times New Roman" w:hAnsi="Times New Roman" w:cs="Times New Roman"/>
          <w:sz w:val="24"/>
          <w:szCs w:val="24"/>
        </w:rPr>
        <w:t>phase change</w:t>
      </w:r>
      <w:r w:rsidR="00B82A87">
        <w:rPr>
          <w:rFonts w:ascii="Times New Roman" w:hAnsi="Times New Roman" w:cs="Times New Roman"/>
          <w:sz w:val="24"/>
          <w:szCs w:val="24"/>
        </w:rPr>
        <w:t xml:space="preserve"> beyond that temperature?</w:t>
      </w:r>
    </w:p>
    <w:p w:rsidR="00B82A87" w:rsidRDefault="00B82A87" w:rsidP="00B8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D4575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45756" w:rsidRDefault="00D45756" w:rsidP="00B8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0E0B10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>7.</w:t>
      </w:r>
      <w:r w:rsidR="00B82A87">
        <w:rPr>
          <w:rFonts w:ascii="Times New Roman" w:hAnsi="Times New Roman" w:cs="Times New Roman"/>
          <w:sz w:val="24"/>
          <w:szCs w:val="24"/>
        </w:rPr>
        <w:t xml:space="preserve">  </w:t>
      </w:r>
      <w:r w:rsidRPr="000E0B10">
        <w:rPr>
          <w:rFonts w:ascii="Times New Roman" w:hAnsi="Times New Roman" w:cs="Times New Roman"/>
          <w:sz w:val="24"/>
          <w:szCs w:val="24"/>
        </w:rPr>
        <w:t xml:space="preserve">In your own words, define what you think the critical point is. 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</w:t>
      </w:r>
      <w:r w:rsidR="000E0B10" w:rsidRPr="000E0B10">
        <w:rPr>
          <w:rFonts w:ascii="Times New Roman" w:hAnsi="Times New Roman" w:cs="Times New Roman"/>
          <w:sz w:val="24"/>
          <w:szCs w:val="24"/>
        </w:rPr>
        <w:t>he line A</w:t>
      </w:r>
      <w:r w:rsidR="00D45756">
        <w:rPr>
          <w:rFonts w:ascii="Times New Roman" w:hAnsi="Times New Roman" w:cs="Times New Roman"/>
          <w:sz w:val="24"/>
          <w:szCs w:val="24"/>
        </w:rPr>
        <w:t>B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 represents the </w:t>
      </w:r>
      <w:r>
        <w:rPr>
          <w:rFonts w:ascii="Times New Roman" w:hAnsi="Times New Roman" w:cs="Times New Roman"/>
          <w:sz w:val="24"/>
          <w:szCs w:val="24"/>
        </w:rPr>
        <w:t>melting/freezing line for water.  What does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 the A</w:t>
      </w:r>
      <w:r w:rsidR="00D45756">
        <w:rPr>
          <w:rFonts w:ascii="Times New Roman" w:hAnsi="Times New Roman" w:cs="Times New Roman"/>
          <w:sz w:val="24"/>
          <w:szCs w:val="24"/>
        </w:rPr>
        <w:t>D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 line </w:t>
      </w:r>
      <w:r>
        <w:rPr>
          <w:rFonts w:ascii="Times New Roman" w:hAnsi="Times New Roman" w:cs="Times New Roman"/>
          <w:sz w:val="24"/>
          <w:szCs w:val="24"/>
        </w:rPr>
        <w:t>represent?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A87" w:rsidRDefault="00B82A87" w:rsidP="00B8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0E0B10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does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 the AC line represent? 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2A87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B82A87">
        <w:rPr>
          <w:rFonts w:ascii="Times New Roman" w:hAnsi="Times New Roman" w:cs="Times New Roman"/>
          <w:sz w:val="24"/>
          <w:szCs w:val="24"/>
        </w:rPr>
        <w:t xml:space="preserve">  What</w:t>
      </w:r>
      <w:r w:rsidRPr="000E0B10">
        <w:rPr>
          <w:rFonts w:ascii="Times New Roman" w:hAnsi="Times New Roman" w:cs="Times New Roman"/>
          <w:sz w:val="24"/>
          <w:szCs w:val="24"/>
        </w:rPr>
        <w:t xml:space="preserve"> phase would water be in if it had the following properties: 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B10" w:rsidRPr="00B82A8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 ºC, and 0.9 atm</w:t>
      </w:r>
      <w:r w:rsidR="00F05FD1">
        <w:rPr>
          <w:rFonts w:ascii="Times New Roman" w:hAnsi="Times New Roman" w:cs="Times New Roman"/>
          <w:sz w:val="24"/>
          <w:szCs w:val="24"/>
        </w:rPr>
        <w:tab/>
      </w:r>
      <w:r w:rsidR="00F05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FD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B10" w:rsidRPr="00B82A87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-50ºC, and 0.9 atm</w:t>
      </w:r>
      <w:r w:rsidR="00F05FD1">
        <w:rPr>
          <w:rFonts w:ascii="Times New Roman" w:hAnsi="Times New Roman" w:cs="Times New Roman"/>
          <w:sz w:val="24"/>
          <w:szCs w:val="24"/>
        </w:rPr>
        <w:tab/>
      </w:r>
      <w:r w:rsidR="00F05FD1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B10" w:rsidRPr="00B82A87">
        <w:rPr>
          <w:rFonts w:ascii="Times New Roman" w:hAnsi="Times New Roman" w:cs="Times New Roman"/>
          <w:b/>
          <w:sz w:val="24"/>
          <w:szCs w:val="24"/>
        </w:rPr>
        <w:t>c.</w:t>
      </w:r>
      <w:r w:rsidR="00F05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FD1">
        <w:rPr>
          <w:rFonts w:ascii="Times New Roman" w:hAnsi="Times New Roman" w:cs="Times New Roman"/>
          <w:sz w:val="24"/>
          <w:szCs w:val="24"/>
        </w:rPr>
        <w:t>325 º</w:t>
      </w:r>
      <w:r w:rsidR="004B6A6E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F05FD1">
        <w:rPr>
          <w:rFonts w:ascii="Times New Roman" w:hAnsi="Times New Roman" w:cs="Times New Roman"/>
          <w:sz w:val="24"/>
          <w:szCs w:val="24"/>
        </w:rPr>
        <w:t>, and 1.0 atm</w:t>
      </w:r>
      <w:r w:rsidR="00F05FD1">
        <w:rPr>
          <w:rFonts w:ascii="Times New Roman" w:hAnsi="Times New Roman" w:cs="Times New Roman"/>
          <w:sz w:val="24"/>
          <w:szCs w:val="24"/>
        </w:rPr>
        <w:tab/>
      </w:r>
      <w:r w:rsidR="00F05FD1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B82A87" w:rsidRDefault="00B82A87" w:rsidP="000E0B10">
      <w:pPr>
        <w:rPr>
          <w:rFonts w:ascii="Times New Roman" w:hAnsi="Times New Roman" w:cs="Times New Roman"/>
          <w:sz w:val="24"/>
          <w:szCs w:val="24"/>
        </w:rPr>
      </w:pPr>
    </w:p>
    <w:p w:rsidR="00F05FD1" w:rsidRDefault="000E0B10" w:rsidP="000E0B1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 xml:space="preserve">11. </w:t>
      </w:r>
      <w:r w:rsidR="00F05FD1">
        <w:rPr>
          <w:rFonts w:ascii="Times New Roman" w:hAnsi="Times New Roman" w:cs="Times New Roman"/>
          <w:sz w:val="24"/>
          <w:szCs w:val="24"/>
        </w:rPr>
        <w:t xml:space="preserve"> </w:t>
      </w:r>
      <w:r w:rsidR="00F05FD1" w:rsidRPr="00A33122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A33122">
        <w:rPr>
          <w:rFonts w:ascii="Times New Roman" w:hAnsi="Times New Roman" w:cs="Times New Roman"/>
          <w:sz w:val="24"/>
          <w:szCs w:val="24"/>
        </w:rPr>
        <w:t xml:space="preserve">the </w:t>
      </w:r>
      <w:r w:rsidR="00F05FD1">
        <w:rPr>
          <w:rFonts w:ascii="Times New Roman" w:hAnsi="Times New Roman" w:cs="Times New Roman"/>
          <w:sz w:val="24"/>
          <w:szCs w:val="24"/>
        </w:rPr>
        <w:t xml:space="preserve">phase </w:t>
      </w:r>
      <w:r w:rsidR="00A33122">
        <w:rPr>
          <w:rFonts w:ascii="Times New Roman" w:hAnsi="Times New Roman" w:cs="Times New Roman"/>
          <w:sz w:val="24"/>
          <w:szCs w:val="24"/>
        </w:rPr>
        <w:t>change</w:t>
      </w:r>
      <w:r w:rsidR="00F05FD1">
        <w:rPr>
          <w:rFonts w:ascii="Times New Roman" w:hAnsi="Times New Roman" w:cs="Times New Roman"/>
          <w:sz w:val="24"/>
          <w:szCs w:val="24"/>
        </w:rPr>
        <w:t xml:space="preserve"> that occur</w:t>
      </w:r>
      <w:r w:rsidR="00A33122">
        <w:rPr>
          <w:rFonts w:ascii="Times New Roman" w:hAnsi="Times New Roman" w:cs="Times New Roman"/>
          <w:sz w:val="24"/>
          <w:szCs w:val="24"/>
        </w:rPr>
        <w:t>s (if any)</w:t>
      </w:r>
      <w:r w:rsidRPr="000E0B10">
        <w:rPr>
          <w:rFonts w:ascii="Times New Roman" w:hAnsi="Times New Roman" w:cs="Times New Roman"/>
          <w:sz w:val="24"/>
          <w:szCs w:val="24"/>
        </w:rPr>
        <w:t xml:space="preserve"> when</w:t>
      </w:r>
      <w:r w:rsidR="00F05FD1">
        <w:rPr>
          <w:rFonts w:ascii="Times New Roman" w:hAnsi="Times New Roman" w:cs="Times New Roman"/>
          <w:sz w:val="24"/>
          <w:szCs w:val="24"/>
        </w:rPr>
        <w:t xml:space="preserve"> water is…</w:t>
      </w:r>
    </w:p>
    <w:p w:rsidR="00F05FD1" w:rsidRDefault="00F05FD1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0E0B10" w:rsidRPr="000E0B10">
        <w:rPr>
          <w:rFonts w:ascii="Times New Roman" w:hAnsi="Times New Roman" w:cs="Times New Roman"/>
          <w:sz w:val="24"/>
          <w:szCs w:val="24"/>
        </w:rPr>
        <w:t>kept</w:t>
      </w:r>
      <w:r>
        <w:rPr>
          <w:rFonts w:ascii="Times New Roman" w:hAnsi="Times New Roman" w:cs="Times New Roman"/>
          <w:sz w:val="24"/>
          <w:szCs w:val="24"/>
        </w:rPr>
        <w:t xml:space="preserve"> at 50ºC while the pressure is decreased from 1 atm to 0.001 atm</w:t>
      </w:r>
    </w:p>
    <w:p w:rsidR="00A33122" w:rsidRDefault="00A33122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E3175" w:rsidRPr="000E0B10" w:rsidRDefault="00F05FD1" w:rsidP="000E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ept at 1.00 atm while the </w:t>
      </w:r>
      <w:r>
        <w:rPr>
          <w:rFonts w:ascii="Times New Roman" w:hAnsi="Times New Roman" w:cs="Times New Roman"/>
          <w:sz w:val="24"/>
          <w:szCs w:val="24"/>
        </w:rPr>
        <w:t>temperature is increased from -10ºC to 1</w:t>
      </w:r>
      <w:r w:rsidR="000E0B10" w:rsidRPr="000E0B10">
        <w:rPr>
          <w:rFonts w:ascii="Times New Roman" w:hAnsi="Times New Roman" w:cs="Times New Roman"/>
          <w:sz w:val="24"/>
          <w:szCs w:val="24"/>
        </w:rPr>
        <w:t xml:space="preserve">5 ºC. </w:t>
      </w:r>
    </w:p>
    <w:p w:rsidR="00A33122" w:rsidRDefault="00F05FD1" w:rsidP="00A3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312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5FD1" w:rsidRPr="000E0B10" w:rsidRDefault="00A33122" w:rsidP="00F05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5FD1">
        <w:rPr>
          <w:rFonts w:ascii="Times New Roman" w:hAnsi="Times New Roman" w:cs="Times New Roman"/>
          <w:b/>
          <w:sz w:val="24"/>
          <w:szCs w:val="24"/>
        </w:rPr>
        <w:t>c.</w:t>
      </w:r>
      <w:r w:rsidR="00F05FD1">
        <w:rPr>
          <w:rFonts w:ascii="Times New Roman" w:hAnsi="Times New Roman" w:cs="Times New Roman"/>
          <w:sz w:val="24"/>
          <w:szCs w:val="24"/>
        </w:rPr>
        <w:t xml:space="preserve">  k</w:t>
      </w:r>
      <w:r w:rsidR="00F05FD1" w:rsidRPr="000E0B10">
        <w:rPr>
          <w:rFonts w:ascii="Times New Roman" w:hAnsi="Times New Roman" w:cs="Times New Roman"/>
          <w:sz w:val="24"/>
          <w:szCs w:val="24"/>
        </w:rPr>
        <w:t xml:space="preserve">ept at </w:t>
      </w:r>
      <w:r w:rsidR="00F05FD1">
        <w:rPr>
          <w:rFonts w:ascii="Times New Roman" w:hAnsi="Times New Roman" w:cs="Times New Roman"/>
          <w:sz w:val="24"/>
          <w:szCs w:val="24"/>
        </w:rPr>
        <w:t xml:space="preserve">60ºC </w:t>
      </w:r>
      <w:r w:rsidR="00F05FD1" w:rsidRPr="000E0B10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F05FD1">
        <w:rPr>
          <w:rFonts w:ascii="Times New Roman" w:hAnsi="Times New Roman" w:cs="Times New Roman"/>
          <w:sz w:val="24"/>
          <w:szCs w:val="24"/>
        </w:rPr>
        <w:t>pressure is increased from 0.001 atm to 2 atm</w:t>
      </w:r>
    </w:p>
    <w:p w:rsidR="00A33122" w:rsidRDefault="00F05FD1" w:rsidP="00A3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312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05FD1" w:rsidRPr="000E0B10" w:rsidRDefault="00A33122" w:rsidP="00F05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5FD1">
        <w:rPr>
          <w:rFonts w:ascii="Times New Roman" w:hAnsi="Times New Roman" w:cs="Times New Roman"/>
          <w:b/>
          <w:sz w:val="24"/>
          <w:szCs w:val="24"/>
        </w:rPr>
        <w:t>d.</w:t>
      </w:r>
      <w:r w:rsidR="00F05FD1">
        <w:rPr>
          <w:rFonts w:ascii="Times New Roman" w:hAnsi="Times New Roman" w:cs="Times New Roman"/>
          <w:sz w:val="24"/>
          <w:szCs w:val="24"/>
        </w:rPr>
        <w:t xml:space="preserve">  k</w:t>
      </w:r>
      <w:r w:rsidR="00F05FD1" w:rsidRPr="000E0B10">
        <w:rPr>
          <w:rFonts w:ascii="Times New Roman" w:hAnsi="Times New Roman" w:cs="Times New Roman"/>
          <w:sz w:val="24"/>
          <w:szCs w:val="24"/>
        </w:rPr>
        <w:t xml:space="preserve">ept at 1.00 atm while the </w:t>
      </w:r>
      <w:r w:rsidR="00F05FD1">
        <w:rPr>
          <w:rFonts w:ascii="Times New Roman" w:hAnsi="Times New Roman" w:cs="Times New Roman"/>
          <w:sz w:val="24"/>
          <w:szCs w:val="24"/>
        </w:rPr>
        <w:t>temperature is increased from 120ºC to 220</w:t>
      </w:r>
      <w:r w:rsidR="00F05FD1" w:rsidRPr="000E0B10">
        <w:rPr>
          <w:rFonts w:ascii="Times New Roman" w:hAnsi="Times New Roman" w:cs="Times New Roman"/>
          <w:sz w:val="24"/>
          <w:szCs w:val="24"/>
        </w:rPr>
        <w:t xml:space="preserve"> ºC. </w:t>
      </w:r>
    </w:p>
    <w:p w:rsidR="00A33122" w:rsidRDefault="00F05FD1" w:rsidP="00A3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312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  <w:r w:rsidRPr="000E0B10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What is the </w:t>
      </w:r>
      <w:r>
        <w:rPr>
          <w:rFonts w:ascii="Times New Roman" w:hAnsi="Times New Roman" w:cs="Times New Roman"/>
          <w:b/>
          <w:sz w:val="24"/>
          <w:szCs w:val="24"/>
        </w:rPr>
        <w:t xml:space="preserve">normal boiling point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C2620">
        <w:rPr>
          <w:rFonts w:ascii="Times New Roman" w:hAnsi="Times New Roman" w:cs="Times New Roman"/>
          <w:sz w:val="24"/>
          <w:szCs w:val="24"/>
        </w:rPr>
        <w:t xml:space="preserve"> water, and what is meant by "normal"?</w:t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FE3175" w:rsidRDefault="008C2620" w:rsidP="008C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</w:p>
    <w:p w:rsidR="008C2620" w:rsidRPr="00C23B73" w:rsidRDefault="008C2620" w:rsidP="008C2620">
      <w:pPr>
        <w:rPr>
          <w:rFonts w:ascii="Garamond" w:hAnsi="Garamond"/>
          <w:b/>
          <w:sz w:val="20"/>
          <w:szCs w:val="20"/>
        </w:rPr>
      </w:pPr>
    </w:p>
    <w:p w:rsidR="008C2620" w:rsidRPr="00C23B73" w:rsidRDefault="004B6A6E" w:rsidP="008C2620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7pt;margin-top:0;width:185.65pt;height:19.5pt;z-index:251661312">
            <v:textbox style="mso-next-textbox:#_x0000_s1028">
              <w:txbxContent>
                <w:p w:rsidR="008C2620" w:rsidRDefault="008C2620" w:rsidP="008C2620">
                  <w:r>
                    <w:t>Phase Diagram Carbon Dioxide (CO</w:t>
                  </w:r>
                  <w:r w:rsidRPr="003A375F">
                    <w:rPr>
                      <w:vertAlign w:val="subscript"/>
                    </w:rPr>
                    <w:t>2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ascii="Garamond" w:hAnsi="Garamond"/>
          <w:b/>
          <w:noProof/>
          <w:sz w:val="20"/>
          <w:szCs w:val="20"/>
        </w:rPr>
        <w:pict>
          <v:shape id="_x0000_s1027" type="#_x0000_t202" style="position:absolute;margin-left:44.85pt;margin-top:0;width:153.75pt;height:19.5pt;z-index:251660288">
            <v:textbox>
              <w:txbxContent>
                <w:p w:rsidR="008C2620" w:rsidRDefault="008C2620" w:rsidP="008C2620">
                  <w:r>
                    <w:t>Phase Diagram Water (H</w:t>
                  </w:r>
                  <w:r w:rsidRPr="003A375F">
                    <w:rPr>
                      <w:vertAlign w:val="subscript"/>
                    </w:rPr>
                    <w:t>2</w:t>
                  </w:r>
                  <w:r>
                    <w:t>0)</w:t>
                  </w:r>
                </w:p>
              </w:txbxContent>
            </v:textbox>
          </v:shape>
        </w:pict>
      </w:r>
    </w:p>
    <w:p w:rsidR="008C2620" w:rsidRPr="00C23B73" w:rsidRDefault="008C2620" w:rsidP="008C2620">
      <w:pPr>
        <w:rPr>
          <w:rFonts w:ascii="Garamond" w:hAnsi="Garamond"/>
          <w:b/>
          <w:sz w:val="20"/>
          <w:szCs w:val="20"/>
        </w:rPr>
      </w:pPr>
    </w:p>
    <w:p w:rsidR="008C2620" w:rsidRDefault="008C2620" w:rsidP="008C262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>
            <wp:extent cx="2210892" cy="235735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0" cy="235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B7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noProof/>
          <w:sz w:val="20"/>
          <w:szCs w:val="20"/>
        </w:rPr>
        <w:t xml:space="preserve">              </w:t>
      </w: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>
            <wp:extent cx="2327734" cy="235608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89" cy="235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20" w:rsidRDefault="008C2620" w:rsidP="008C2620">
      <w:pPr>
        <w:rPr>
          <w:rFonts w:ascii="Times New Roman" w:hAnsi="Times New Roman" w:cs="Times New Roman"/>
          <w:sz w:val="24"/>
          <w:szCs w:val="24"/>
        </w:rPr>
      </w:pPr>
      <w:r w:rsidRPr="008C2620">
        <w:rPr>
          <w:rFonts w:ascii="Times New Roman" w:hAnsi="Times New Roman" w:cs="Times New Roman"/>
          <w:sz w:val="24"/>
          <w:szCs w:val="24"/>
        </w:rPr>
        <w:t xml:space="preserve">Notice that the slope of the solid-liquid lines for water and carbon dioxide </w:t>
      </w:r>
      <w:r>
        <w:rPr>
          <w:rFonts w:ascii="Times New Roman" w:hAnsi="Times New Roman" w:cs="Times New Roman"/>
          <w:sz w:val="24"/>
          <w:szCs w:val="24"/>
        </w:rPr>
        <w:t xml:space="preserve">are tilting in different directions.  This is due to the difference in densities of these two substances in liquid and solid phases.  Water has a </w:t>
      </w:r>
      <w:r w:rsidRPr="008C2620">
        <w:rPr>
          <w:rFonts w:ascii="Times New Roman" w:hAnsi="Times New Roman" w:cs="Times New Roman"/>
          <w:b/>
          <w:sz w:val="24"/>
          <w:szCs w:val="24"/>
        </w:rPr>
        <w:t>higher density in the liquid phase</w:t>
      </w:r>
      <w:r>
        <w:rPr>
          <w:rFonts w:ascii="Times New Roman" w:hAnsi="Times New Roman" w:cs="Times New Roman"/>
          <w:sz w:val="24"/>
          <w:szCs w:val="24"/>
        </w:rPr>
        <w:t xml:space="preserve"> than in the solid phase due to some unique intermolecular </w:t>
      </w:r>
      <w:r w:rsidR="00511EEA">
        <w:rPr>
          <w:rFonts w:ascii="Times New Roman" w:hAnsi="Times New Roman" w:cs="Times New Roman"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that water possesses.  </w:t>
      </w:r>
      <w:r w:rsidR="00511EEA">
        <w:rPr>
          <w:rFonts w:ascii="Times New Roman" w:hAnsi="Times New Roman" w:cs="Times New Roman"/>
          <w:sz w:val="24"/>
          <w:szCs w:val="24"/>
        </w:rPr>
        <w:t xml:space="preserve">This also means that as </w:t>
      </w:r>
      <w:r w:rsidR="00511EEA" w:rsidRPr="00511EEA">
        <w:rPr>
          <w:rFonts w:ascii="Times New Roman" w:hAnsi="Times New Roman" w:cs="Times New Roman"/>
          <w:b/>
          <w:sz w:val="24"/>
          <w:szCs w:val="24"/>
        </w:rPr>
        <w:t>pressure increases</w:t>
      </w:r>
      <w:r w:rsidR="00511EEA">
        <w:rPr>
          <w:rFonts w:ascii="Times New Roman" w:hAnsi="Times New Roman" w:cs="Times New Roman"/>
          <w:sz w:val="24"/>
          <w:szCs w:val="24"/>
        </w:rPr>
        <w:t xml:space="preserve">, the melting point of water </w:t>
      </w:r>
      <w:r w:rsidR="00511EEA" w:rsidRPr="00511EEA">
        <w:rPr>
          <w:rFonts w:ascii="Times New Roman" w:hAnsi="Times New Roman" w:cs="Times New Roman"/>
          <w:b/>
          <w:sz w:val="24"/>
          <w:szCs w:val="24"/>
        </w:rPr>
        <w:t>decreases.</w:t>
      </w:r>
      <w:r w:rsidR="00511E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Whereas carbon dioxide has</w:t>
      </w:r>
      <w:r w:rsidRPr="008C2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2620">
        <w:rPr>
          <w:rFonts w:ascii="Times New Roman" w:hAnsi="Times New Roman" w:cs="Times New Roman"/>
          <w:b/>
          <w:sz w:val="24"/>
          <w:szCs w:val="24"/>
        </w:rPr>
        <w:t xml:space="preserve">higher density in the </w:t>
      </w:r>
      <w:r>
        <w:rPr>
          <w:rFonts w:ascii="Times New Roman" w:hAnsi="Times New Roman" w:cs="Times New Roman"/>
          <w:b/>
          <w:sz w:val="24"/>
          <w:szCs w:val="24"/>
        </w:rPr>
        <w:t>solid</w:t>
      </w:r>
      <w:r w:rsidRPr="008C2620">
        <w:rPr>
          <w:rFonts w:ascii="Times New Roman" w:hAnsi="Times New Roman" w:cs="Times New Roman"/>
          <w:b/>
          <w:sz w:val="24"/>
          <w:szCs w:val="24"/>
        </w:rPr>
        <w:t xml:space="preserve"> phase</w:t>
      </w:r>
      <w:r>
        <w:rPr>
          <w:rFonts w:ascii="Times New Roman" w:hAnsi="Times New Roman" w:cs="Times New Roman"/>
          <w:sz w:val="24"/>
          <w:szCs w:val="24"/>
        </w:rPr>
        <w:t xml:space="preserve"> than in the liquid phase, as would be expected for most substances</w:t>
      </w:r>
      <w:r w:rsidR="00417B2C">
        <w:rPr>
          <w:rFonts w:ascii="Times New Roman" w:hAnsi="Times New Roman" w:cs="Times New Roman"/>
          <w:sz w:val="24"/>
          <w:szCs w:val="24"/>
        </w:rPr>
        <w:t>.</w:t>
      </w:r>
      <w:r w:rsidR="00511EEA">
        <w:rPr>
          <w:rFonts w:ascii="Times New Roman" w:hAnsi="Times New Roman" w:cs="Times New Roman"/>
          <w:sz w:val="24"/>
          <w:szCs w:val="24"/>
        </w:rPr>
        <w:t xml:space="preserve">  This means that as </w:t>
      </w:r>
      <w:r w:rsidR="00511EEA" w:rsidRPr="00511EEA">
        <w:rPr>
          <w:rFonts w:ascii="Times New Roman" w:hAnsi="Times New Roman" w:cs="Times New Roman"/>
          <w:b/>
          <w:sz w:val="24"/>
          <w:szCs w:val="24"/>
        </w:rPr>
        <w:t>pressure increases</w:t>
      </w:r>
      <w:r w:rsidR="00511EEA">
        <w:rPr>
          <w:rFonts w:ascii="Times New Roman" w:hAnsi="Times New Roman" w:cs="Times New Roman"/>
          <w:sz w:val="24"/>
          <w:szCs w:val="24"/>
        </w:rPr>
        <w:t>, the melting point of CO</w:t>
      </w:r>
      <w:r w:rsidR="00511EEA" w:rsidRPr="00511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1EEA">
        <w:rPr>
          <w:rFonts w:ascii="Times New Roman" w:hAnsi="Times New Roman" w:cs="Times New Roman"/>
          <w:sz w:val="24"/>
          <w:szCs w:val="24"/>
        </w:rPr>
        <w:t xml:space="preserve"> also </w:t>
      </w:r>
      <w:r w:rsidR="00511EEA">
        <w:rPr>
          <w:rFonts w:ascii="Times New Roman" w:hAnsi="Times New Roman" w:cs="Times New Roman"/>
          <w:b/>
          <w:sz w:val="24"/>
          <w:szCs w:val="24"/>
        </w:rPr>
        <w:t>in</w:t>
      </w:r>
      <w:r w:rsidR="00511EEA" w:rsidRPr="00511EEA">
        <w:rPr>
          <w:rFonts w:ascii="Times New Roman" w:hAnsi="Times New Roman" w:cs="Times New Roman"/>
          <w:b/>
          <w:sz w:val="24"/>
          <w:szCs w:val="24"/>
        </w:rPr>
        <w:t>creases.</w:t>
      </w:r>
      <w:r w:rsidR="0051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2C" w:rsidRPr="008C2620" w:rsidRDefault="00417B2C" w:rsidP="008C2620">
      <w:pPr>
        <w:rPr>
          <w:rFonts w:ascii="Garamond" w:hAnsi="Garamond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Another interesting thing about these two diagrams is the location of the triple point.  Water's triple point is below 1 atm.  Thi</w:t>
      </w:r>
      <w:r w:rsidR="00A85478">
        <w:rPr>
          <w:rFonts w:ascii="Times New Roman" w:hAnsi="Times New Roman" w:cs="Times New Roman"/>
          <w:sz w:val="24"/>
          <w:szCs w:val="24"/>
        </w:rPr>
        <w:t>s means that at normal pressure (1 atm)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478">
        <w:rPr>
          <w:rFonts w:ascii="Times New Roman" w:hAnsi="Times New Roman" w:cs="Times New Roman"/>
          <w:sz w:val="24"/>
          <w:szCs w:val="24"/>
        </w:rPr>
        <w:t>solid water (ice)</w:t>
      </w:r>
      <w:r>
        <w:rPr>
          <w:rFonts w:ascii="Times New Roman" w:hAnsi="Times New Roman" w:cs="Times New Roman"/>
          <w:sz w:val="24"/>
          <w:szCs w:val="24"/>
        </w:rPr>
        <w:t xml:space="preserve"> can change from solid to liquid to gas just b</w:t>
      </w:r>
      <w:r w:rsidR="00A85478">
        <w:rPr>
          <w:rFonts w:ascii="Times New Roman" w:hAnsi="Times New Roman" w:cs="Times New Roman"/>
          <w:sz w:val="24"/>
          <w:szCs w:val="24"/>
        </w:rPr>
        <w:t>y increasing the temperature.  However, carbon dioxide's triple point is well above 1 atm.  This means that at normal pressure (1 atm), solid CO</w:t>
      </w:r>
      <w:r w:rsidR="00A85478" w:rsidRPr="00A854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5478">
        <w:rPr>
          <w:rFonts w:ascii="Times New Roman" w:hAnsi="Times New Roman" w:cs="Times New Roman"/>
          <w:sz w:val="24"/>
          <w:szCs w:val="24"/>
        </w:rPr>
        <w:t xml:space="preserve"> (dry ice) can only change from solid to gas by increasing the temperature.  The only way to make liquid CO</w:t>
      </w:r>
      <w:r w:rsidR="00A85478" w:rsidRPr="00A854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5478">
        <w:rPr>
          <w:rFonts w:ascii="Times New Roman" w:hAnsi="Times New Roman" w:cs="Times New Roman"/>
          <w:sz w:val="24"/>
          <w:szCs w:val="24"/>
        </w:rPr>
        <w:t xml:space="preserve">  is to increase the pressure to above 5.1 atm and be at a temperature of  -57</w:t>
      </w:r>
      <w:r w:rsidR="00A85478" w:rsidRPr="00A8547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478">
        <w:rPr>
          <w:rFonts w:ascii="Times New Roman" w:hAnsi="Times New Roman" w:cs="Times New Roman"/>
          <w:sz w:val="24"/>
          <w:szCs w:val="24"/>
        </w:rPr>
        <w:t>C or higher.  However anything above 31</w:t>
      </w:r>
      <w:r w:rsidR="00A85478" w:rsidRPr="00A8547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478">
        <w:rPr>
          <w:rFonts w:ascii="Times New Roman" w:hAnsi="Times New Roman" w:cs="Times New Roman"/>
          <w:sz w:val="24"/>
          <w:szCs w:val="24"/>
        </w:rPr>
        <w:t>C and CO</w:t>
      </w:r>
      <w:r w:rsidR="00A85478" w:rsidRPr="00A854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5478">
        <w:rPr>
          <w:rFonts w:ascii="Times New Roman" w:hAnsi="Times New Roman" w:cs="Times New Roman"/>
          <w:sz w:val="24"/>
          <w:szCs w:val="24"/>
        </w:rPr>
        <w:t xml:space="preserve"> will remain a gas.</w:t>
      </w:r>
    </w:p>
    <w:p w:rsidR="008C2620" w:rsidRDefault="008C2620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Default="000D4764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Default="000D4764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Default="000D4764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Default="000D4764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Default="000D4764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Pr="008C2620" w:rsidRDefault="000D4764" w:rsidP="008C2620">
      <w:pPr>
        <w:autoSpaceDE w:val="0"/>
        <w:autoSpaceDN w:val="0"/>
        <w:adjustRightInd w:val="0"/>
        <w:rPr>
          <w:rFonts w:ascii="Garamond" w:hAnsi="Garamond" w:cs="TimesLTStd-Roman"/>
          <w:sz w:val="24"/>
          <w:szCs w:val="24"/>
        </w:rPr>
      </w:pPr>
    </w:p>
    <w:p w:rsidR="000D4764" w:rsidRPr="000D4764" w:rsidRDefault="000D4764" w:rsidP="000D4764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PH</w:t>
      </w:r>
      <w:r w:rsidRPr="00C23B73">
        <w:rPr>
          <w:rFonts w:ascii="Garamond" w:hAnsi="Garamond"/>
          <w:b/>
          <w:sz w:val="28"/>
          <w:szCs w:val="28"/>
          <w:u w:val="single"/>
        </w:rPr>
        <w:t xml:space="preserve">ASE DIAGRAM </w:t>
      </w:r>
      <w:r>
        <w:rPr>
          <w:rFonts w:ascii="Garamond" w:hAnsi="Garamond"/>
          <w:b/>
          <w:sz w:val="28"/>
          <w:szCs w:val="28"/>
          <w:u w:val="single"/>
        </w:rPr>
        <w:t>OF AN UNKNOWN SUBSTANCE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5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D4764" w:rsidRPr="00C23B73" w:rsidTr="00ED30F1">
        <w:trPr>
          <w:trHeight w:hRule="exact"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D4764" w:rsidRPr="00C23B73" w:rsidRDefault="000D4764" w:rsidP="00ED30F1">
            <w:pPr>
              <w:ind w:left="113" w:right="113"/>
              <w:jc w:val="center"/>
              <w:rPr>
                <w:rFonts w:ascii="Garamond" w:hAnsi="Garamond"/>
                <w:b/>
                <w:noProof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764" w:rsidRDefault="000D4764" w:rsidP="00ED30F1">
            <w:pPr>
              <w:rPr>
                <w:rFonts w:ascii="Garamond" w:hAnsi="Garamond"/>
              </w:rPr>
            </w:pPr>
            <w:r w:rsidRPr="00C23B73">
              <w:rPr>
                <w:rFonts w:ascii="Garamond" w:hAnsi="Garamond"/>
              </w:rPr>
              <w:t xml:space="preserve">  </w:t>
            </w:r>
          </w:p>
          <w:p w:rsidR="00A346BF" w:rsidRDefault="00A346BF" w:rsidP="00ED30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  <w:p w:rsidR="00A346BF" w:rsidRDefault="00A346BF" w:rsidP="00ED30F1">
            <w:pPr>
              <w:rPr>
                <w:rFonts w:ascii="Garamond" w:hAnsi="Garamond"/>
              </w:rPr>
            </w:pPr>
          </w:p>
          <w:p w:rsidR="00A346BF" w:rsidRDefault="00A346BF" w:rsidP="00ED30F1">
            <w:pPr>
              <w:rPr>
                <w:rFonts w:ascii="Garamond" w:hAnsi="Garamond"/>
              </w:rPr>
            </w:pPr>
          </w:p>
          <w:p w:rsidR="00A346BF" w:rsidRDefault="00A346BF" w:rsidP="00ED30F1">
            <w:pPr>
              <w:rPr>
                <w:rFonts w:ascii="Garamond" w:hAnsi="Garamond"/>
              </w:rPr>
            </w:pPr>
          </w:p>
          <w:p w:rsidR="00A346BF" w:rsidRDefault="00A346BF" w:rsidP="00ED30F1">
            <w:pPr>
              <w:rPr>
                <w:rFonts w:ascii="Garamond" w:hAnsi="Garamond"/>
              </w:rPr>
            </w:pPr>
          </w:p>
          <w:p w:rsidR="00A346BF" w:rsidRDefault="00A346BF" w:rsidP="00ED30F1">
            <w:pPr>
              <w:rPr>
                <w:rFonts w:ascii="Garamond" w:hAnsi="Garamond"/>
              </w:rPr>
            </w:pPr>
          </w:p>
          <w:p w:rsidR="00A346BF" w:rsidRPr="00C23B73" w:rsidRDefault="00A346BF" w:rsidP="00ED30F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</w:rPr>
              <w:t xml:space="preserve">  20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3B73">
              <w:rPr>
                <w:rFonts w:ascii="Garamond" w:hAnsi="Garamond"/>
                <w:b/>
                <w:sz w:val="20"/>
                <w:szCs w:val="20"/>
              </w:rPr>
              <w:t>Phase Diagram for Compound X</w:t>
            </w: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D4764" w:rsidRPr="00C23B73" w:rsidRDefault="000D4764" w:rsidP="00ED30F1">
            <w:pPr>
              <w:ind w:left="113" w:right="113"/>
              <w:jc w:val="center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C23B73">
              <w:rPr>
                <w:rFonts w:ascii="Garamond" w:hAnsi="Garamond"/>
                <w:b/>
                <w:noProof/>
                <w:sz w:val="20"/>
                <w:szCs w:val="20"/>
              </w:rPr>
              <w:t>Pressure (atm)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4B6A6E" w:rsidP="00ED30F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pict>
                <v:line id="_x0000_s1030" style="position:absolute;flip:y;z-index:251664384;mso-position-horizontal-relative:text;mso-position-vertical-relative:text" from="3.2pt,16.35pt" to="22.2pt,107.1pt" strokeweight="1.5pt"/>
              </w:pic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4B6A6E" w:rsidP="00ED30F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pict>
                <v:shape id="_x0000_s1029" style="position:absolute;margin-left:2.6pt;margin-top:-.1pt;width:74.25pt;height:90.5pt;z-index:251663360;mso-position-horizontal-relative:text;mso-position-vertical-relative:text" coordsize="2040,1500" path="m,1500c542,1295,1085,1090,1425,840,1765,590,1902,295,2040,e" filled="f" strokeweight="1.5pt">
                  <v:path arrowok="t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4B6A6E" w:rsidP="00ED30F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pict>
                <v:shape id="_x0000_s1031" style="position:absolute;margin-left:8.45pt;margin-top:-.35pt;width:86pt;height:64.25pt;z-index:251665408;mso-position-horizontal-relative:text;mso-position-vertical-relative:text" coordsize="2400,960" path="m,960c565,830,1130,700,1530,540,1930,380,2165,190,2400,e" filled="f" strokeweight="1.5pt">
                  <v:path arrowok="t"/>
                </v:shape>
              </w:pic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36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jc w:val="center"/>
              <w:rPr>
                <w:rFonts w:ascii="Garamond" w:hAnsi="Garamond"/>
                <w:b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</w:tr>
      <w:tr w:rsidR="000D4764" w:rsidRPr="00C23B73" w:rsidTr="00ED30F1">
        <w:trPr>
          <w:trHeight w:hRule="exact" w:val="42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4B6A6E" w:rsidP="00ED30F1">
            <w:pPr>
              <w:jc w:val="center"/>
              <w:rPr>
                <w:rFonts w:ascii="Garamond" w:hAnsi="Garamond"/>
                <w:b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pict>
                <v:shape id="_x0000_s1032" type="#_x0000_t202" style="position:absolute;left:0;text-align:left;margin-left:.6pt;margin-top:-.5pt;width:198.55pt;height:18.1pt;z-index:251666432;mso-position-horizontal-relative:text;mso-position-vertical-relative:text" filled="f" stroked="f">
                  <v:textbox style="mso-next-textbox:#_x0000_s1032">
                    <w:txbxContent>
                      <w:p w:rsidR="000D4764" w:rsidRPr="007C3338" w:rsidRDefault="000D4764" w:rsidP="000D4764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0  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1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00 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200 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300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400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500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600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700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800 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 </w:t>
                        </w:r>
                        <w:r w:rsidRPr="007C3338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900 </w:t>
                        </w:r>
                      </w:p>
                    </w:txbxContent>
                  </v:textbox>
                </v:shape>
              </w:pict>
            </w:r>
          </w:p>
        </w:tc>
      </w:tr>
      <w:tr w:rsidR="000D4764" w:rsidRPr="00C23B73" w:rsidTr="00ED30F1">
        <w:trPr>
          <w:trHeight w:hRule="exact" w:val="2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jc w:val="center"/>
              <w:rPr>
                <w:rFonts w:ascii="Garamond" w:hAnsi="Garamond"/>
                <w:b/>
                <w:noProof/>
                <w:sz w:val="20"/>
                <w:szCs w:val="20"/>
              </w:rPr>
            </w:pPr>
            <w:r w:rsidRPr="00C23B73">
              <w:rPr>
                <w:rFonts w:ascii="Garamond" w:hAnsi="Garamond"/>
                <w:b/>
                <w:noProof/>
                <w:sz w:val="20"/>
                <w:szCs w:val="20"/>
              </w:rPr>
              <w:t>Temperature (</w:t>
            </w:r>
            <w:r w:rsidRPr="00C23B73">
              <w:rPr>
                <w:rFonts w:ascii="Garamond" w:hAnsi="Garamond"/>
                <w:b/>
                <w:noProof/>
                <w:sz w:val="20"/>
                <w:szCs w:val="20"/>
              </w:rPr>
              <w:sym w:font="Symbol" w:char="F0B0"/>
            </w:r>
            <w:r w:rsidRPr="00C23B73">
              <w:rPr>
                <w:rFonts w:ascii="Garamond" w:hAnsi="Garamond"/>
                <w:b/>
                <w:noProof/>
                <w:sz w:val="20"/>
                <w:szCs w:val="20"/>
              </w:rPr>
              <w:t>C)</w:t>
            </w:r>
          </w:p>
        </w:tc>
      </w:tr>
      <w:tr w:rsidR="000D4764" w:rsidRPr="00C23B73" w:rsidTr="00ED30F1">
        <w:trPr>
          <w:trHeight w:hRule="exact"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rPr>
                <w:rFonts w:ascii="Garamond" w:hAnsi="Garamond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764" w:rsidRPr="00C23B73" w:rsidRDefault="000D4764" w:rsidP="00ED30F1">
            <w:pPr>
              <w:jc w:val="center"/>
              <w:rPr>
                <w:rFonts w:ascii="Garamond" w:hAnsi="Garamond"/>
                <w:b/>
                <w:noProof/>
                <w:sz w:val="20"/>
                <w:szCs w:val="20"/>
              </w:rPr>
            </w:pPr>
          </w:p>
        </w:tc>
      </w:tr>
    </w:tbl>
    <w:p w:rsidR="000D4764" w:rsidRPr="000D4764" w:rsidRDefault="000D4764" w:rsidP="000D47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0D4764">
        <w:rPr>
          <w:rFonts w:ascii="Times New Roman" w:hAnsi="Times New Roman" w:cs="Times New Roman"/>
          <w:sz w:val="24"/>
          <w:szCs w:val="24"/>
        </w:rPr>
        <w:t xml:space="preserve">At what temperature will </w:t>
      </w:r>
      <w:r w:rsidR="00511EE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ompound X sublimate</w:t>
      </w:r>
      <w:r w:rsidRPr="000D4764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D4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D4764">
        <w:rPr>
          <w:rFonts w:ascii="Times New Roman" w:hAnsi="Times New Roman" w:cs="Times New Roman"/>
          <w:sz w:val="24"/>
          <w:szCs w:val="24"/>
        </w:rPr>
        <w:t xml:space="preserve"> atm?  _____________________</w:t>
      </w:r>
    </w:p>
    <w:p w:rsidR="000D4764" w:rsidRPr="000D4764" w:rsidRDefault="00511EEA" w:rsidP="00511EE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0D4764" w:rsidRPr="000D476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the critical temperature of C</w:t>
      </w:r>
      <w:r w:rsidR="000D4764" w:rsidRPr="000D4764">
        <w:rPr>
          <w:rFonts w:ascii="Times New Roman" w:hAnsi="Times New Roman" w:cs="Times New Roman"/>
          <w:sz w:val="24"/>
          <w:szCs w:val="24"/>
        </w:rPr>
        <w:t>ompound X?  _________________________________</w:t>
      </w:r>
    </w:p>
    <w:p w:rsidR="000D4764" w:rsidRDefault="00511EEA" w:rsidP="00511EE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0D4764" w:rsidRPr="000D4764">
        <w:rPr>
          <w:rFonts w:ascii="Times New Roman" w:hAnsi="Times New Roman" w:cs="Times New Roman"/>
          <w:sz w:val="24"/>
          <w:szCs w:val="24"/>
        </w:rPr>
        <w:t>At what temperature and pressure will all three phases coexist? ________________________</w:t>
      </w:r>
    </w:p>
    <w:p w:rsidR="00511EEA" w:rsidRPr="000D4764" w:rsidRDefault="00511EEA" w:rsidP="00511EE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0D4764" w:rsidRPr="000D4764">
        <w:rPr>
          <w:rFonts w:ascii="Times New Roman" w:hAnsi="Times New Roman" w:cs="Times New Roman"/>
          <w:sz w:val="24"/>
          <w:szCs w:val="24"/>
        </w:rPr>
        <w:t>What h</w:t>
      </w:r>
      <w:r>
        <w:rPr>
          <w:rFonts w:ascii="Times New Roman" w:hAnsi="Times New Roman" w:cs="Times New Roman"/>
          <w:sz w:val="24"/>
          <w:szCs w:val="24"/>
        </w:rPr>
        <w:t>appens to the melting point of C</w:t>
      </w:r>
      <w:r w:rsidR="000D4764" w:rsidRPr="000D47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mpound X</w:t>
      </w:r>
      <w:r w:rsidR="000D4764" w:rsidRPr="000D4764">
        <w:rPr>
          <w:rFonts w:ascii="Times New Roman" w:hAnsi="Times New Roman" w:cs="Times New Roman"/>
          <w:sz w:val="24"/>
          <w:szCs w:val="24"/>
        </w:rPr>
        <w:t xml:space="preserve"> as pressure increases? </w:t>
      </w:r>
    </w:p>
    <w:p w:rsidR="00511EEA" w:rsidRDefault="00511EEA" w:rsidP="00511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4764" w:rsidRPr="000D4764" w:rsidRDefault="00511EEA" w:rsidP="00511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0D4764" w:rsidRPr="000D4764">
        <w:rPr>
          <w:rFonts w:ascii="Times New Roman" w:hAnsi="Times New Roman" w:cs="Times New Roman"/>
          <w:sz w:val="24"/>
          <w:szCs w:val="24"/>
        </w:rPr>
        <w:t>____________________</w:t>
      </w:r>
    </w:p>
    <w:p w:rsidR="000D4764" w:rsidRPr="000D4764" w:rsidRDefault="000D4764" w:rsidP="000D4764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11EEA" w:rsidRDefault="00511EEA" w:rsidP="00511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 </w:t>
      </w:r>
      <w:r w:rsidR="000D4764" w:rsidRPr="000D4764">
        <w:rPr>
          <w:rFonts w:ascii="Times New Roman" w:hAnsi="Times New Roman" w:cs="Times New Roman"/>
          <w:sz w:val="24"/>
          <w:szCs w:val="24"/>
        </w:rPr>
        <w:t>If you had</w:t>
      </w:r>
      <w:r>
        <w:rPr>
          <w:rFonts w:ascii="Times New Roman" w:hAnsi="Times New Roman" w:cs="Times New Roman"/>
          <w:sz w:val="24"/>
          <w:szCs w:val="24"/>
        </w:rPr>
        <w:t xml:space="preserve"> a bottle containing C</w:t>
      </w:r>
      <w:r w:rsidR="000D4764" w:rsidRPr="000D4764">
        <w:rPr>
          <w:rFonts w:ascii="Times New Roman" w:hAnsi="Times New Roman" w:cs="Times New Roman"/>
          <w:sz w:val="24"/>
          <w:szCs w:val="24"/>
        </w:rPr>
        <w:t>ompound X, what phase would it most likely be in?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1EEA" w:rsidRDefault="00511EEA" w:rsidP="00511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4764" w:rsidRPr="000D4764" w:rsidRDefault="00511EEA" w:rsidP="00511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0D4764" w:rsidRPr="000D47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D4764" w:rsidRPr="000D4764">
        <w:rPr>
          <w:rFonts w:ascii="Times New Roman" w:hAnsi="Times New Roman" w:cs="Times New Roman"/>
          <w:sz w:val="24"/>
          <w:szCs w:val="24"/>
        </w:rPr>
        <w:t>__</w:t>
      </w:r>
    </w:p>
    <w:p w:rsidR="000D4764" w:rsidRPr="000D4764" w:rsidRDefault="000D4764" w:rsidP="000D4764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346BF" w:rsidRDefault="00A346BF" w:rsidP="00A346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If I have a bottle of C</w:t>
      </w:r>
      <w:r w:rsidR="000D4764" w:rsidRPr="000D4764">
        <w:rPr>
          <w:rFonts w:ascii="Times New Roman" w:hAnsi="Times New Roman" w:cs="Times New Roman"/>
          <w:sz w:val="24"/>
          <w:szCs w:val="24"/>
        </w:rPr>
        <w:t xml:space="preserve">ompound X at a pressure of </w:t>
      </w:r>
      <w:r w:rsidR="00511EEA">
        <w:rPr>
          <w:rFonts w:ascii="Times New Roman" w:hAnsi="Times New Roman" w:cs="Times New Roman"/>
          <w:sz w:val="24"/>
          <w:szCs w:val="24"/>
        </w:rPr>
        <w:t>80 atm and temperature of 6</w:t>
      </w:r>
      <w:r w:rsidR="000D4764" w:rsidRPr="000D4764">
        <w:rPr>
          <w:rFonts w:ascii="Times New Roman" w:hAnsi="Times New Roman" w:cs="Times New Roman"/>
          <w:sz w:val="24"/>
          <w:szCs w:val="24"/>
        </w:rPr>
        <w:t>00</w:t>
      </w:r>
      <w:r w:rsidR="00511EEA" w:rsidRPr="00511E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C, what phase </w:t>
      </w:r>
      <w:r>
        <w:rPr>
          <w:rFonts w:ascii="Times New Roman" w:hAnsi="Times New Roman" w:cs="Times New Roman"/>
          <w:sz w:val="24"/>
          <w:szCs w:val="24"/>
        </w:rPr>
        <w:tab/>
        <w:t>would it</w:t>
      </w:r>
      <w:r w:rsidRPr="000D4764">
        <w:rPr>
          <w:rFonts w:ascii="Times New Roman" w:hAnsi="Times New Roman" w:cs="Times New Roman"/>
          <w:sz w:val="24"/>
          <w:szCs w:val="24"/>
        </w:rPr>
        <w:t xml:space="preserve"> be in?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BF" w:rsidRDefault="00A346BF" w:rsidP="00A346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6BF" w:rsidRPr="00A346BF" w:rsidRDefault="00A346BF" w:rsidP="00A346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46B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4764" w:rsidRDefault="000D4764" w:rsidP="000D4764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A346BF" w:rsidRDefault="00A346BF" w:rsidP="00A346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If Compound X is at a pressure of 40</w:t>
      </w:r>
      <w:r w:rsidRPr="00A346BF">
        <w:rPr>
          <w:rFonts w:ascii="Times New Roman" w:hAnsi="Times New Roman" w:cs="Times New Roman"/>
          <w:sz w:val="24"/>
          <w:szCs w:val="24"/>
        </w:rPr>
        <w:t xml:space="preserve"> atm and temperature of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4764">
        <w:rPr>
          <w:rFonts w:ascii="Times New Roman" w:hAnsi="Times New Roman" w:cs="Times New Roman"/>
          <w:sz w:val="24"/>
          <w:szCs w:val="24"/>
        </w:rPr>
        <w:t>00</w:t>
      </w:r>
      <w:r w:rsidRPr="00511E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46BF">
        <w:rPr>
          <w:rFonts w:ascii="Times New Roman" w:hAnsi="Times New Roman" w:cs="Times New Roman"/>
          <w:sz w:val="24"/>
          <w:szCs w:val="24"/>
        </w:rPr>
        <w:t>, what will happen</w:t>
      </w:r>
      <w:r>
        <w:rPr>
          <w:rFonts w:ascii="Times New Roman" w:hAnsi="Times New Roman" w:cs="Times New Roman"/>
          <w:sz w:val="24"/>
          <w:szCs w:val="24"/>
        </w:rPr>
        <w:t xml:space="preserve"> if I raise </w:t>
      </w:r>
      <w:r>
        <w:rPr>
          <w:rFonts w:ascii="Times New Roman" w:hAnsi="Times New Roman" w:cs="Times New Roman"/>
          <w:sz w:val="24"/>
          <w:szCs w:val="24"/>
        </w:rPr>
        <w:tab/>
        <w:t>the pressure</w:t>
      </w:r>
      <w:r w:rsidRPr="00A346B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47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atm</w:t>
      </w:r>
      <w:r w:rsidRPr="00A346BF">
        <w:rPr>
          <w:rFonts w:ascii="Times New Roman" w:hAnsi="Times New Roman" w:cs="Times New Roman"/>
          <w:sz w:val="24"/>
          <w:szCs w:val="24"/>
        </w:rPr>
        <w:t>?</w:t>
      </w:r>
    </w:p>
    <w:p w:rsidR="00A346BF" w:rsidRDefault="00A346BF" w:rsidP="00A346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46BF" w:rsidRPr="00A346BF" w:rsidRDefault="00A346BF" w:rsidP="00A346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46BF" w:rsidRPr="00A346BF" w:rsidSect="00573007">
          <w:pgSz w:w="12240" w:h="15840"/>
          <w:pgMar w:top="1350" w:right="990" w:bottom="1440" w:left="990" w:header="720" w:footer="720" w:gutter="0"/>
          <w:cols w:space="720"/>
          <w:docGrid w:linePitch="360"/>
        </w:sectPr>
      </w:pPr>
      <w:r w:rsidRPr="00A34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D4764">
        <w:rPr>
          <w:rFonts w:ascii="Times New Roman" w:hAnsi="Times New Roman" w:cs="Times New Roman"/>
          <w:sz w:val="24"/>
          <w:szCs w:val="24"/>
        </w:rPr>
        <w:t>____________________</w:t>
      </w:r>
    </w:p>
    <w:p w:rsidR="008C2620" w:rsidRPr="000E0B10" w:rsidRDefault="008C2620" w:rsidP="008C2620">
      <w:pPr>
        <w:rPr>
          <w:rFonts w:ascii="Times New Roman" w:hAnsi="Times New Roman" w:cs="Times New Roman"/>
          <w:sz w:val="24"/>
          <w:szCs w:val="24"/>
        </w:rPr>
      </w:pPr>
    </w:p>
    <w:sectPr w:rsidR="008C2620" w:rsidRPr="000E0B10" w:rsidSect="00C9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3CA7"/>
    <w:multiLevelType w:val="hybridMultilevel"/>
    <w:tmpl w:val="1EF2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E91A21"/>
    <w:rsid w:val="000D4764"/>
    <w:rsid w:val="000E0B10"/>
    <w:rsid w:val="00417B2C"/>
    <w:rsid w:val="00474DED"/>
    <w:rsid w:val="004B6A6E"/>
    <w:rsid w:val="00511EEA"/>
    <w:rsid w:val="00581BF0"/>
    <w:rsid w:val="006261E2"/>
    <w:rsid w:val="008C2620"/>
    <w:rsid w:val="00A33122"/>
    <w:rsid w:val="00A346BF"/>
    <w:rsid w:val="00A85478"/>
    <w:rsid w:val="00B82A87"/>
    <w:rsid w:val="00C17E6E"/>
    <w:rsid w:val="00C95EE6"/>
    <w:rsid w:val="00D45756"/>
    <w:rsid w:val="00D54350"/>
    <w:rsid w:val="00E91A21"/>
    <w:rsid w:val="00F05FD1"/>
    <w:rsid w:val="00F66CA6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F669314-2D60-464D-B8F5-D9D555D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</cp:lastModifiedBy>
  <cp:revision>9</cp:revision>
  <cp:lastPrinted>2019-03-09T23:21:00Z</cp:lastPrinted>
  <dcterms:created xsi:type="dcterms:W3CDTF">2019-03-09T22:12:00Z</dcterms:created>
  <dcterms:modified xsi:type="dcterms:W3CDTF">2019-03-18T14:41:00Z</dcterms:modified>
</cp:coreProperties>
</file>