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4261"/>
        <w:gridCol w:w="3735"/>
      </w:tblGrid>
      <w:tr>
        <w:trPr>
          <w:trHeight w:val="412" w:hRule="atLeast"/>
        </w:trPr>
        <w:tc>
          <w:tcPr>
            <w:tcW w:w="2174" w:type="dxa"/>
            <w:vMerge w:val="restart"/>
          </w:tcPr>
          <w:p>
            <w:pPr>
              <w:pStyle w:val="TableParagraph"/>
              <w:ind w:left="50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73006" cy="48767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06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61" w:type="dxa"/>
          </w:tcPr>
          <w:p>
            <w:pPr>
              <w:pStyle w:val="TableParagraph"/>
              <w:spacing w:line="201" w:lineRule="exact"/>
              <w:ind w:left="576"/>
              <w:rPr>
                <w:b/>
                <w:sz w:val="18"/>
              </w:rPr>
            </w:pPr>
            <w:r>
              <w:rPr>
                <w:b/>
                <w:sz w:val="18"/>
              </w:rPr>
              <w:t>NEW YORK CITY DEPARTMENT OF</w:t>
            </w:r>
          </w:p>
          <w:p>
            <w:pPr>
              <w:pStyle w:val="TableParagraph"/>
              <w:spacing w:line="192" w:lineRule="exact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HEALTH AND MENTAL HYGIENE</w:t>
            </w:r>
          </w:p>
        </w:tc>
        <w:tc>
          <w:tcPr>
            <w:tcW w:w="3735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NEW YORK CITY DEPARTMENT OF</w:t>
            </w:r>
          </w:p>
          <w:p>
            <w:pPr>
              <w:pStyle w:val="TableParagraph"/>
              <w:spacing w:line="192" w:lineRule="exact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>
        <w:trPr>
          <w:trHeight w:val="517" w:hRule="atLeast"/>
        </w:trPr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spacing w:line="206" w:lineRule="exact"/>
              <w:ind w:left="575"/>
              <w:rPr>
                <w:sz w:val="18"/>
              </w:rPr>
            </w:pPr>
            <w:r>
              <w:rPr>
                <w:sz w:val="18"/>
              </w:rPr>
              <w:t>Mary T. Bassett, MD, MPH</w:t>
            </w:r>
          </w:p>
          <w:p>
            <w:pPr>
              <w:pStyle w:val="TableParagraph"/>
              <w:spacing w:line="207" w:lineRule="exact"/>
              <w:ind w:left="576"/>
              <w:rPr>
                <w:i/>
                <w:sz w:val="18"/>
              </w:rPr>
            </w:pPr>
            <w:r>
              <w:rPr>
                <w:i/>
                <w:sz w:val="18"/>
              </w:rPr>
              <w:t>Commissioner</w:t>
            </w:r>
          </w:p>
        </w:tc>
        <w:tc>
          <w:tcPr>
            <w:tcW w:w="3735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Carmen Fariña</w:t>
            </w:r>
          </w:p>
          <w:p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Chancellor</w:t>
            </w:r>
          </w:p>
        </w:tc>
      </w:tr>
      <w:tr>
        <w:trPr>
          <w:trHeight w:val="512" w:hRule="atLeast"/>
        </w:trPr>
        <w:tc>
          <w:tcPr>
            <w:tcW w:w="2174" w:type="dxa"/>
          </w:tcPr>
          <w:p>
            <w:pPr>
              <w:pStyle w:val="TableParagraph"/>
              <w:spacing w:line="206" w:lineRule="exact" w:before="103"/>
              <w:ind w:left="50" w:right="554"/>
              <w:rPr>
                <w:b/>
                <w:sz w:val="18"/>
              </w:rPr>
            </w:pPr>
            <w:r>
              <w:rPr>
                <w:b/>
                <w:sz w:val="18"/>
              </w:rPr>
              <w:t>OFFICE OF SCHOOL HEALTH</w:t>
            </w:r>
          </w:p>
        </w:tc>
        <w:tc>
          <w:tcPr>
            <w:tcW w:w="426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ind w:left="0" w:firstLine="0"/>
        <w:rPr>
          <w:sz w:val="15"/>
        </w:rPr>
      </w:pPr>
    </w:p>
    <w:p>
      <w:pPr>
        <w:spacing w:line="276" w:lineRule="auto" w:before="99"/>
        <w:ind w:left="4443" w:right="823" w:hanging="3977"/>
        <w:jc w:val="left"/>
        <w:rPr>
          <w:rFonts w:ascii="Bookman Old Style"/>
          <w:b/>
          <w:sz w:val="26"/>
        </w:rPr>
      </w:pPr>
      <w:bookmarkStart w:name="Guidance for families on getting rid of " w:id="1"/>
      <w:bookmarkEnd w:id="1"/>
      <w:r>
        <w:rPr/>
      </w:r>
      <w:r>
        <w:rPr>
          <w:rFonts w:ascii="Bookman Old Style"/>
          <w:b/>
          <w:w w:val="115"/>
          <w:sz w:val="32"/>
        </w:rPr>
        <w:t>G</w:t>
      </w:r>
      <w:r>
        <w:rPr>
          <w:rFonts w:ascii="Bookman Old Style"/>
          <w:b/>
          <w:w w:val="115"/>
          <w:sz w:val="26"/>
        </w:rPr>
        <w:t>UIDANCE FOR FAMILIES ON GETTING RID OF HEAD LICE</w:t>
      </w:r>
    </w:p>
    <w:p>
      <w:pPr>
        <w:pStyle w:val="BodyText"/>
        <w:spacing w:before="7"/>
        <w:ind w:left="0" w:firstLine="0"/>
        <w:rPr>
          <w:rFonts w:ascii="Bookman Old Style"/>
          <w:b/>
          <w:sz w:val="28"/>
        </w:rPr>
      </w:pPr>
    </w:p>
    <w:p>
      <w:pPr>
        <w:pStyle w:val="Heading1"/>
      </w:pPr>
      <w:bookmarkStart w:name="Fine tooth combing - how to do it" w:id="2"/>
      <w:bookmarkEnd w:id="2"/>
      <w:r>
        <w:rPr>
          <w:b w:val="0"/>
        </w:rPr>
      </w:r>
      <w:r>
        <w:rPr/>
        <w:t>Fine tooth combing - how to do it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91" w:lineRule="exact" w:before="0" w:after="0"/>
        <w:ind w:left="520" w:right="0" w:hanging="360"/>
        <w:jc w:val="left"/>
        <w:rPr>
          <w:sz w:val="24"/>
        </w:rPr>
      </w:pPr>
      <w:r>
        <w:rPr>
          <w:sz w:val="24"/>
        </w:rPr>
        <w:t>Wash the hair well and then dry it with a towel. The hair should be damp, not</w:t>
      </w:r>
      <w:r>
        <w:rPr>
          <w:spacing w:val="-12"/>
          <w:sz w:val="24"/>
        </w:rPr>
        <w:t> </w:t>
      </w:r>
      <w:r>
        <w:rPr>
          <w:sz w:val="24"/>
        </w:rPr>
        <w:t>dripping.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1" w:after="0"/>
        <w:ind w:left="520" w:right="0" w:hanging="360"/>
        <w:jc w:val="left"/>
        <w:rPr>
          <w:sz w:val="24"/>
        </w:rPr>
      </w:pPr>
      <w:r>
        <w:rPr>
          <w:sz w:val="24"/>
        </w:rPr>
        <w:t>Make sure there is good light. Daylight is</w:t>
      </w:r>
      <w:r>
        <w:rPr>
          <w:spacing w:val="-2"/>
          <w:sz w:val="24"/>
        </w:rPr>
        <w:t> </w:t>
      </w:r>
      <w:r>
        <w:rPr>
          <w:sz w:val="24"/>
        </w:rPr>
        <w:t>best.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59" w:after="0"/>
        <w:ind w:left="520" w:right="0" w:hanging="360"/>
        <w:jc w:val="left"/>
        <w:rPr>
          <w:sz w:val="24"/>
        </w:rPr>
      </w:pPr>
      <w:r>
        <w:rPr>
          <w:sz w:val="24"/>
        </w:rPr>
        <w:t>Comb the hair with an ordinary</w:t>
      </w:r>
      <w:r>
        <w:rPr>
          <w:spacing w:val="-6"/>
          <w:sz w:val="24"/>
        </w:rPr>
        <w:t> </w:t>
      </w:r>
      <w:r>
        <w:rPr>
          <w:sz w:val="24"/>
        </w:rPr>
        <w:t>comb.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37" w:lineRule="auto" w:before="61" w:after="0"/>
        <w:ind w:left="520" w:right="105" w:hanging="360"/>
        <w:jc w:val="left"/>
        <w:rPr>
          <w:sz w:val="24"/>
        </w:rPr>
      </w:pPr>
      <w:r>
        <w:rPr>
          <w:sz w:val="24"/>
        </w:rPr>
        <w:t>Start with the teeth of the </w:t>
      </w:r>
      <w:r>
        <w:rPr>
          <w:sz w:val="24"/>
          <w:u w:val="single"/>
        </w:rPr>
        <w:t>fine tooth comb</w:t>
      </w:r>
      <w:r>
        <w:rPr>
          <w:sz w:val="24"/>
        </w:rPr>
        <w:t> touching the skin of the scalp at the top of the head. Draw the comb carefully towards the edge of the</w:t>
      </w:r>
      <w:r>
        <w:rPr>
          <w:spacing w:val="-11"/>
          <w:sz w:val="24"/>
        </w:rPr>
        <w:t> </w:t>
      </w:r>
      <w:r>
        <w:rPr>
          <w:sz w:val="24"/>
        </w:rPr>
        <w:t>hair.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2" w:after="0"/>
        <w:ind w:left="520" w:right="0" w:hanging="360"/>
        <w:jc w:val="left"/>
        <w:rPr>
          <w:sz w:val="24"/>
        </w:rPr>
      </w:pPr>
      <w:r>
        <w:rPr>
          <w:sz w:val="24"/>
        </w:rPr>
        <w:t>Look carefully at the teeth of the comb in good</w:t>
      </w:r>
      <w:r>
        <w:rPr>
          <w:spacing w:val="-7"/>
          <w:sz w:val="24"/>
        </w:rPr>
        <w:t> </w:t>
      </w:r>
      <w:r>
        <w:rPr>
          <w:sz w:val="24"/>
        </w:rPr>
        <w:t>light.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37" w:lineRule="auto" w:before="62" w:after="0"/>
        <w:ind w:left="520" w:right="103" w:hanging="360"/>
        <w:jc w:val="left"/>
        <w:rPr>
          <w:sz w:val="24"/>
        </w:rPr>
      </w:pPr>
      <w:r>
        <w:rPr>
          <w:sz w:val="24"/>
        </w:rPr>
        <w:t>Do this over and over again from the top of the head to the edge of the hair in all directions, working round the</w:t>
      </w:r>
      <w:r>
        <w:rPr>
          <w:spacing w:val="-2"/>
          <w:sz w:val="24"/>
        </w:rPr>
        <w:t> </w:t>
      </w:r>
      <w:r>
        <w:rPr>
          <w:sz w:val="24"/>
        </w:rPr>
        <w:t>head.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2" w:after="0"/>
        <w:ind w:left="520" w:right="0" w:hanging="360"/>
        <w:jc w:val="left"/>
        <w:rPr>
          <w:sz w:val="24"/>
        </w:rPr>
      </w:pPr>
      <w:r>
        <w:rPr>
          <w:sz w:val="24"/>
        </w:rPr>
        <w:t>Do this for several minutes. </w:t>
      </w:r>
      <w:r>
        <w:rPr>
          <w:spacing w:val="-3"/>
          <w:sz w:val="24"/>
        </w:rPr>
        <w:t>It </w:t>
      </w:r>
      <w:r>
        <w:rPr>
          <w:sz w:val="24"/>
        </w:rPr>
        <w:t>takes at least 10 to 15 minutes to do it properly for each</w:t>
      </w:r>
      <w:r>
        <w:rPr>
          <w:spacing w:val="-7"/>
          <w:sz w:val="24"/>
        </w:rPr>
        <w:t> </w:t>
      </w:r>
      <w:r>
        <w:rPr>
          <w:sz w:val="24"/>
        </w:rPr>
        <w:t>head.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1" w:after="0"/>
        <w:ind w:left="520" w:right="0" w:hanging="360"/>
        <w:jc w:val="left"/>
        <w:rPr>
          <w:sz w:val="24"/>
        </w:rPr>
      </w:pPr>
      <w:r>
        <w:rPr>
          <w:sz w:val="24"/>
        </w:rPr>
        <w:t>If there are head lice, you will find one or more lice on the teeth of the</w:t>
      </w:r>
      <w:r>
        <w:rPr>
          <w:spacing w:val="-3"/>
          <w:sz w:val="24"/>
        </w:rPr>
        <w:t> </w:t>
      </w:r>
      <w:r>
        <w:rPr>
          <w:sz w:val="24"/>
        </w:rPr>
        <w:t>comb.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37" w:lineRule="auto" w:before="61" w:after="0"/>
        <w:ind w:left="520" w:right="103" w:hanging="360"/>
        <w:jc w:val="left"/>
        <w:rPr>
          <w:sz w:val="24"/>
        </w:rPr>
      </w:pPr>
      <w:r>
        <w:rPr>
          <w:sz w:val="24"/>
        </w:rPr>
        <w:t>Head lice are little insects with moving legs. They are often not much bigger than a pin head, but may be as big as a sesame seed (the seeds on burger</w:t>
      </w:r>
      <w:r>
        <w:rPr>
          <w:spacing w:val="-6"/>
          <w:sz w:val="24"/>
        </w:rPr>
        <w:t> </w:t>
      </w:r>
      <w:r>
        <w:rPr>
          <w:sz w:val="24"/>
        </w:rPr>
        <w:t>buns).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2" w:after="0"/>
        <w:ind w:left="520" w:right="0" w:hanging="360"/>
        <w:jc w:val="left"/>
        <w:rPr>
          <w:sz w:val="24"/>
        </w:rPr>
      </w:pPr>
      <w:r>
        <w:rPr>
          <w:sz w:val="24"/>
        </w:rPr>
        <w:t>Don’t treat unless you are sure that you have found a living, moving</w:t>
      </w:r>
      <w:r>
        <w:rPr>
          <w:spacing w:val="-1"/>
          <w:sz w:val="24"/>
        </w:rPr>
        <w:t> </w:t>
      </w:r>
      <w:r>
        <w:rPr>
          <w:sz w:val="24"/>
        </w:rPr>
        <w:t>louse</w:t>
      </w:r>
    </w:p>
    <w:p>
      <w:pPr>
        <w:pStyle w:val="BodyText"/>
        <w:spacing w:before="5"/>
        <w:ind w:left="0" w:firstLine="0"/>
        <w:rPr>
          <w:sz w:val="37"/>
        </w:rPr>
      </w:pPr>
    </w:p>
    <w:p>
      <w:pPr>
        <w:pStyle w:val="Heading1"/>
        <w:spacing w:line="366" w:lineRule="exact" w:before="1"/>
      </w:pPr>
      <w:bookmarkStart w:name="If you are sure you have found a living " w:id="3"/>
      <w:bookmarkEnd w:id="3"/>
      <w:r>
        <w:rPr>
          <w:b w:val="0"/>
        </w:rPr>
      </w:r>
      <w:r>
        <w:rPr/>
        <w:t>If you are sure you have found a living louse: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92" w:lineRule="exact" w:before="0" w:after="0"/>
        <w:ind w:left="520" w:right="0" w:hanging="360"/>
        <w:jc w:val="left"/>
        <w:rPr>
          <w:sz w:val="24"/>
        </w:rPr>
      </w:pPr>
      <w:r>
        <w:rPr>
          <w:sz w:val="24"/>
        </w:rPr>
        <w:t>Check the heads of all the people in your</w:t>
      </w:r>
      <w:r>
        <w:rPr>
          <w:spacing w:val="-2"/>
          <w:sz w:val="24"/>
        </w:rPr>
        <w:t> </w:t>
      </w:r>
      <w:r>
        <w:rPr>
          <w:sz w:val="24"/>
        </w:rPr>
        <w:t>home.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58" w:after="0"/>
        <w:ind w:left="520" w:right="0" w:hanging="360"/>
        <w:jc w:val="left"/>
        <w:rPr>
          <w:sz w:val="24"/>
        </w:rPr>
      </w:pPr>
      <w:r>
        <w:rPr>
          <w:sz w:val="24"/>
        </w:rPr>
        <w:t>Only treat those who have living, moving</w:t>
      </w:r>
      <w:r>
        <w:rPr>
          <w:spacing w:val="-11"/>
          <w:sz w:val="24"/>
        </w:rPr>
        <w:t> </w:t>
      </w:r>
      <w:r>
        <w:rPr>
          <w:sz w:val="24"/>
        </w:rPr>
        <w:t>lice.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59" w:after="0"/>
        <w:ind w:left="520" w:right="0" w:hanging="360"/>
        <w:jc w:val="left"/>
        <w:rPr>
          <w:sz w:val="24"/>
        </w:rPr>
      </w:pPr>
      <w:r>
        <w:rPr>
          <w:sz w:val="24"/>
        </w:rPr>
        <w:t>Treat them all at the same</w:t>
      </w:r>
      <w:r>
        <w:rPr>
          <w:spacing w:val="-3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59" w:after="0"/>
        <w:ind w:left="520" w:right="0" w:hanging="360"/>
        <w:jc w:val="left"/>
        <w:rPr>
          <w:sz w:val="24"/>
        </w:rPr>
      </w:pPr>
      <w:r>
        <w:rPr>
          <w:sz w:val="24"/>
        </w:rPr>
        <w:t>Put the lotion on to </w:t>
      </w:r>
      <w:r>
        <w:rPr>
          <w:sz w:val="24"/>
          <w:u w:val="single"/>
        </w:rPr>
        <w:t>dry</w:t>
      </w:r>
      <w:r>
        <w:rPr>
          <w:spacing w:val="-8"/>
          <w:sz w:val="24"/>
        </w:rPr>
        <w:t> </w:t>
      </w:r>
      <w:r>
        <w:rPr>
          <w:sz w:val="24"/>
        </w:rPr>
        <w:t>hair.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59" w:after="0"/>
        <w:ind w:left="520" w:right="0" w:hanging="360"/>
        <w:jc w:val="left"/>
        <w:rPr>
          <w:sz w:val="24"/>
        </w:rPr>
      </w:pPr>
      <w:r>
        <w:rPr>
          <w:sz w:val="24"/>
        </w:rPr>
        <w:t>Use the lotion in a well ventilated room or in the open</w:t>
      </w:r>
      <w:r>
        <w:rPr>
          <w:spacing w:val="-7"/>
          <w:sz w:val="24"/>
        </w:rPr>
        <w:t> </w:t>
      </w:r>
      <w:r>
        <w:rPr>
          <w:sz w:val="24"/>
        </w:rPr>
        <w:t>air.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59" w:after="0"/>
        <w:ind w:left="520" w:right="106" w:hanging="360"/>
        <w:jc w:val="left"/>
        <w:rPr>
          <w:sz w:val="24"/>
        </w:rPr>
      </w:pPr>
      <w:r>
        <w:rPr>
          <w:sz w:val="24"/>
        </w:rPr>
        <w:t>Part the hair near the top of the head, put a few drops on to the scalp and rub it in. Part the hair a bit further down the scalp and do the same again. Do this over and over again until the whole scalp is</w:t>
      </w:r>
      <w:r>
        <w:rPr>
          <w:spacing w:val="-19"/>
          <w:sz w:val="24"/>
        </w:rPr>
        <w:t> </w:t>
      </w:r>
      <w:r>
        <w:rPr>
          <w:sz w:val="24"/>
        </w:rPr>
        <w:t>wet.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1" w:after="0"/>
        <w:ind w:left="520" w:right="0" w:hanging="360"/>
        <w:jc w:val="left"/>
        <w:rPr>
          <w:sz w:val="24"/>
        </w:rPr>
      </w:pPr>
      <w:r>
        <w:rPr>
          <w:sz w:val="24"/>
        </w:rPr>
        <w:t>You don’t need to put lotion down long hair any further than where you would put a pony-tail</w:t>
      </w:r>
      <w:r>
        <w:rPr>
          <w:spacing w:val="-15"/>
          <w:sz w:val="24"/>
        </w:rPr>
        <w:t> </w:t>
      </w:r>
      <w:r>
        <w:rPr>
          <w:sz w:val="24"/>
        </w:rPr>
        <w:t>band.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37" w:lineRule="auto" w:before="61" w:after="0"/>
        <w:ind w:left="520" w:right="103" w:hanging="360"/>
        <w:jc w:val="left"/>
        <w:rPr>
          <w:sz w:val="24"/>
        </w:rPr>
      </w:pPr>
      <w:r>
        <w:rPr>
          <w:sz w:val="24"/>
        </w:rPr>
        <w:t>Let the lotion dry on the hair. Some lotions can catch fire, so keep well away from flames, cigarettes, stoves, and other sources of heat. Don’t use a hair</w:t>
      </w:r>
      <w:r>
        <w:rPr>
          <w:spacing w:val="-3"/>
          <w:sz w:val="24"/>
        </w:rPr>
        <w:t> </w:t>
      </w:r>
      <w:r>
        <w:rPr>
          <w:sz w:val="24"/>
        </w:rPr>
        <w:t>dryer.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62" w:after="0"/>
        <w:ind w:left="520" w:right="0" w:hanging="360"/>
        <w:jc w:val="left"/>
        <w:rPr>
          <w:sz w:val="24"/>
        </w:rPr>
      </w:pPr>
      <w:r>
        <w:rPr>
          <w:sz w:val="24"/>
        </w:rPr>
        <w:t>Treat all of them again seven days later in the same way with the same</w:t>
      </w:r>
      <w:r>
        <w:rPr>
          <w:spacing w:val="-12"/>
          <w:sz w:val="24"/>
        </w:rPr>
        <w:t> </w:t>
      </w:r>
      <w:r>
        <w:rPr>
          <w:sz w:val="24"/>
        </w:rPr>
        <w:t>lotion.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37" w:lineRule="auto" w:before="61" w:after="0"/>
        <w:ind w:left="520" w:right="106" w:hanging="360"/>
        <w:jc w:val="left"/>
        <w:rPr>
          <w:sz w:val="24"/>
        </w:rPr>
      </w:pPr>
      <w:r>
        <w:rPr>
          <w:sz w:val="24"/>
        </w:rPr>
        <w:t>Check all the heads a day or two after the second treatment. If you still find living, moving lice, ask your healthcare provider for</w:t>
      </w:r>
      <w:r>
        <w:rPr>
          <w:spacing w:val="-3"/>
          <w:sz w:val="24"/>
        </w:rPr>
        <w:t> </w:t>
      </w:r>
      <w:r>
        <w:rPr>
          <w:sz w:val="24"/>
        </w:rPr>
        <w:t>advice.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7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Updated June 2011 (Reviewed July 2014)</w:t>
      </w:r>
    </w:p>
    <w:p>
      <w:pPr>
        <w:pStyle w:val="BodyText"/>
        <w:spacing w:before="9"/>
        <w:ind w:left="0" w:firstLine="0"/>
        <w:rPr>
          <w:sz w:val="26"/>
        </w:rPr>
      </w:pPr>
    </w:p>
    <w:p>
      <w:pPr>
        <w:pStyle w:val="BodyText"/>
        <w:spacing w:before="90"/>
        <w:ind w:left="160" w:firstLine="0"/>
      </w:pPr>
      <w:r>
        <w:rPr/>
        <w:t>2007 For more information visit </w:t>
      </w:r>
      <w:hyperlink r:id="rId6">
        <w:r>
          <w:rPr/>
          <w:t>www.nyc.gov/health</w:t>
        </w:r>
      </w:hyperlink>
    </w:p>
    <w:sectPr>
      <w:type w:val="continuous"/>
      <w:pgSz w:w="12240" w:h="15840"/>
      <w:pgMar w:top="720" w:bottom="280" w:left="5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ookman Old Style">
    <w:altName w:val="Bookman Old Style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2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61"/>
      <w:ind w:left="520"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65" w:lineRule="exact"/>
      <w:ind w:left="16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61"/>
      <w:ind w:left="5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63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yc.gov/health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 Department of Health and Mental Hygiene</dc:creator>
  <dc:title>Title:</dc:title>
  <dcterms:created xsi:type="dcterms:W3CDTF">2020-09-17T14:29:52Z</dcterms:created>
  <dcterms:modified xsi:type="dcterms:W3CDTF">2020-09-17T14:29:52Z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2020-09-17T00:00:00Z</vt:filetime>
  </property>
</Properties>
</file>