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A08B5" w:rsidRDefault="000809F9">
      <w:pP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December 9, 2019</w:t>
      </w:r>
    </w:p>
    <w:p w14:paraId="00000002" w14:textId="77777777" w:rsidR="007A08B5" w:rsidRDefault="007A08B5">
      <w:pPr>
        <w:rPr>
          <w:sz w:val="24"/>
          <w:szCs w:val="24"/>
        </w:rPr>
      </w:pPr>
    </w:p>
    <w:p w14:paraId="00000003" w14:textId="77777777" w:rsidR="007A08B5" w:rsidRDefault="000809F9">
      <w:pPr>
        <w:rPr>
          <w:sz w:val="24"/>
          <w:szCs w:val="24"/>
        </w:rPr>
      </w:pPr>
      <w:r>
        <w:rPr>
          <w:sz w:val="24"/>
          <w:szCs w:val="24"/>
        </w:rPr>
        <w:t>Dear Families,</w:t>
      </w:r>
    </w:p>
    <w:p w14:paraId="00000004" w14:textId="77777777" w:rsidR="007A08B5" w:rsidRDefault="000809F9">
      <w:pPr>
        <w:rPr>
          <w:sz w:val="24"/>
          <w:szCs w:val="24"/>
        </w:rPr>
      </w:pPr>
      <w:r>
        <w:rPr>
          <w:sz w:val="24"/>
          <w:szCs w:val="24"/>
        </w:rPr>
        <w:tab/>
      </w:r>
      <w:r>
        <w:rPr>
          <w:sz w:val="24"/>
          <w:szCs w:val="24"/>
        </w:rPr>
        <w:t>We hope everyone had a wonderful Thanksgiving with their friends and family. This past week children began their growth monitoring on I-Ready. This is a mini-assessment to see what progress has been made since the last diagnostic assessment.</w:t>
      </w:r>
    </w:p>
    <w:p w14:paraId="00000005" w14:textId="77777777" w:rsidR="007A08B5" w:rsidRDefault="000809F9">
      <w:pPr>
        <w:rPr>
          <w:rFonts w:ascii="Calibri" w:eastAsia="Calibri" w:hAnsi="Calibri" w:cs="Calibri"/>
          <w:b/>
          <w:color w:val="201F1E"/>
        </w:rPr>
      </w:pPr>
      <w:r>
        <w:rPr>
          <w:sz w:val="24"/>
          <w:szCs w:val="24"/>
        </w:rPr>
        <w:t>According to I</w:t>
      </w:r>
      <w:r>
        <w:rPr>
          <w:sz w:val="24"/>
          <w:szCs w:val="24"/>
        </w:rPr>
        <w:t xml:space="preserve">-ready, Growth Monitoring is:  </w:t>
      </w:r>
    </w:p>
    <w:p w14:paraId="00000006" w14:textId="77777777" w:rsidR="007A08B5" w:rsidRDefault="000809F9">
      <w:pPr>
        <w:numPr>
          <w:ilvl w:val="0"/>
          <w:numId w:val="2"/>
        </w:numPr>
        <w:shd w:val="clear" w:color="auto" w:fill="FFFFFF"/>
        <w:rPr>
          <w:color w:val="201F1E"/>
          <w:sz w:val="24"/>
          <w:szCs w:val="24"/>
        </w:rPr>
      </w:pPr>
      <w:r>
        <w:rPr>
          <w:color w:val="201F1E"/>
          <w:sz w:val="24"/>
          <w:szCs w:val="24"/>
        </w:rPr>
        <w:t xml:space="preserve"> A way to test specific student groups between Diagnostics to evaluate and report on projected student growth</w:t>
      </w:r>
    </w:p>
    <w:p w14:paraId="00000007" w14:textId="77777777" w:rsidR="007A08B5" w:rsidRDefault="000809F9">
      <w:pPr>
        <w:numPr>
          <w:ilvl w:val="0"/>
          <w:numId w:val="2"/>
        </w:numPr>
        <w:shd w:val="clear" w:color="auto" w:fill="FFFFFF"/>
        <w:rPr>
          <w:color w:val="201F1E"/>
          <w:sz w:val="24"/>
          <w:szCs w:val="24"/>
        </w:rPr>
      </w:pPr>
      <w:r>
        <w:rPr>
          <w:color w:val="201F1E"/>
          <w:sz w:val="24"/>
          <w:szCs w:val="24"/>
        </w:rPr>
        <w:t xml:space="preserve">  Interim checks between Diagnostics designed to answer the questions, “What is my student’s projected end-of-year</w:t>
      </w:r>
      <w:r>
        <w:rPr>
          <w:color w:val="201F1E"/>
          <w:sz w:val="24"/>
          <w:szCs w:val="24"/>
        </w:rPr>
        <w:t xml:space="preserve"> growth”? and “What is the likelihood that my student will meet his/her growth measures?”</w:t>
      </w:r>
    </w:p>
    <w:p w14:paraId="00000008" w14:textId="77777777" w:rsidR="007A08B5" w:rsidRDefault="000809F9">
      <w:pPr>
        <w:numPr>
          <w:ilvl w:val="0"/>
          <w:numId w:val="2"/>
        </w:numPr>
        <w:shd w:val="clear" w:color="auto" w:fill="FFFFFF"/>
        <w:rPr>
          <w:color w:val="201F1E"/>
          <w:sz w:val="24"/>
          <w:szCs w:val="24"/>
        </w:rPr>
      </w:pPr>
      <w:r>
        <w:rPr>
          <w:color w:val="201F1E"/>
          <w:sz w:val="24"/>
          <w:szCs w:val="24"/>
        </w:rPr>
        <w:t xml:space="preserve">  A tool to indicate when specific students may need additional support to accelerate growth and gauge the effectiveness of support program</w:t>
      </w:r>
    </w:p>
    <w:p w14:paraId="00000009" w14:textId="77777777" w:rsidR="007A08B5" w:rsidRDefault="000809F9">
      <w:pPr>
        <w:numPr>
          <w:ilvl w:val="0"/>
          <w:numId w:val="2"/>
        </w:numPr>
        <w:shd w:val="clear" w:color="auto" w:fill="FFFFFF"/>
        <w:rPr>
          <w:color w:val="201F1E"/>
          <w:sz w:val="24"/>
          <w:szCs w:val="24"/>
        </w:rPr>
      </w:pPr>
      <w:r>
        <w:rPr>
          <w:color w:val="201F1E"/>
          <w:sz w:val="24"/>
          <w:szCs w:val="24"/>
        </w:rPr>
        <w:t xml:space="preserve">  A “Mini” Diagnostic appr</w:t>
      </w:r>
      <w:r>
        <w:rPr>
          <w:color w:val="201F1E"/>
          <w:sz w:val="24"/>
          <w:szCs w:val="24"/>
        </w:rPr>
        <w:t>oximately 15-20 minutes per subject in length</w:t>
      </w:r>
    </w:p>
    <w:p w14:paraId="0000000A" w14:textId="77777777" w:rsidR="007A08B5" w:rsidRDefault="007A08B5">
      <w:pPr>
        <w:rPr>
          <w:sz w:val="24"/>
          <w:szCs w:val="24"/>
        </w:rPr>
      </w:pPr>
    </w:p>
    <w:p w14:paraId="0000000B" w14:textId="77777777" w:rsidR="007A08B5" w:rsidRDefault="000809F9">
      <w:pPr>
        <w:rPr>
          <w:sz w:val="28"/>
          <w:szCs w:val="28"/>
        </w:rPr>
      </w:pPr>
      <w:r>
        <w:rPr>
          <w:b/>
          <w:sz w:val="28"/>
          <w:szCs w:val="28"/>
        </w:rPr>
        <w:t>Upcoming Events</w:t>
      </w:r>
    </w:p>
    <w:p w14:paraId="0000000C" w14:textId="77777777" w:rsidR="007A08B5" w:rsidRDefault="007A08B5">
      <w:pPr>
        <w:rPr>
          <w:sz w:val="24"/>
          <w:szCs w:val="24"/>
        </w:rPr>
      </w:pPr>
    </w:p>
    <w:p w14:paraId="0000000D" w14:textId="77777777" w:rsidR="007A08B5" w:rsidRDefault="000809F9">
      <w:pPr>
        <w:numPr>
          <w:ilvl w:val="0"/>
          <w:numId w:val="3"/>
        </w:numPr>
        <w:rPr>
          <w:sz w:val="24"/>
          <w:szCs w:val="24"/>
        </w:rPr>
      </w:pPr>
      <w:r>
        <w:rPr>
          <w:sz w:val="24"/>
          <w:szCs w:val="24"/>
        </w:rPr>
        <w:t>PA Winter Fair: Saturday, December 7, 2019 from 11am-2pm</w:t>
      </w:r>
    </w:p>
    <w:p w14:paraId="0000000E" w14:textId="77777777" w:rsidR="007A08B5" w:rsidRDefault="000809F9">
      <w:pPr>
        <w:numPr>
          <w:ilvl w:val="0"/>
          <w:numId w:val="3"/>
        </w:numPr>
        <w:rPr>
          <w:sz w:val="24"/>
          <w:szCs w:val="24"/>
        </w:rPr>
      </w:pPr>
      <w:r>
        <w:rPr>
          <w:sz w:val="24"/>
          <w:szCs w:val="24"/>
        </w:rPr>
        <w:t>School Leadership Team Meeting: Wednesday, December 11 at 2:30pm</w:t>
      </w:r>
    </w:p>
    <w:p w14:paraId="0000000F" w14:textId="77777777" w:rsidR="007A08B5" w:rsidRDefault="000809F9">
      <w:pPr>
        <w:numPr>
          <w:ilvl w:val="0"/>
          <w:numId w:val="3"/>
        </w:numPr>
        <w:rPr>
          <w:sz w:val="24"/>
          <w:szCs w:val="24"/>
        </w:rPr>
      </w:pPr>
      <w:r>
        <w:rPr>
          <w:sz w:val="24"/>
          <w:szCs w:val="24"/>
        </w:rPr>
        <w:t>School Tour: December 12 at 9:00am</w:t>
      </w:r>
    </w:p>
    <w:p w14:paraId="00000010" w14:textId="77777777" w:rsidR="007A08B5" w:rsidRDefault="000809F9">
      <w:pPr>
        <w:numPr>
          <w:ilvl w:val="0"/>
          <w:numId w:val="3"/>
        </w:numPr>
        <w:rPr>
          <w:sz w:val="24"/>
          <w:szCs w:val="24"/>
        </w:rPr>
      </w:pPr>
      <w:r>
        <w:rPr>
          <w:sz w:val="24"/>
          <w:szCs w:val="24"/>
        </w:rPr>
        <w:t>Winter Concerts: December 18, 19 (s</w:t>
      </w:r>
      <w:r>
        <w:rPr>
          <w:sz w:val="24"/>
          <w:szCs w:val="24"/>
        </w:rPr>
        <w:t>ee schedule below)</w:t>
      </w:r>
    </w:p>
    <w:p w14:paraId="00000011" w14:textId="77777777" w:rsidR="007A08B5" w:rsidRDefault="007A08B5">
      <w:pPr>
        <w:rPr>
          <w:sz w:val="24"/>
          <w:szCs w:val="24"/>
        </w:rPr>
      </w:pPr>
    </w:p>
    <w:p w14:paraId="00000012" w14:textId="77777777" w:rsidR="007A08B5" w:rsidRDefault="000809F9">
      <w:pPr>
        <w:rPr>
          <w:sz w:val="24"/>
          <w:szCs w:val="24"/>
        </w:rPr>
      </w:pPr>
      <w:r>
        <w:rPr>
          <w:b/>
          <w:sz w:val="28"/>
          <w:szCs w:val="28"/>
        </w:rPr>
        <w:t>Announcements</w:t>
      </w:r>
    </w:p>
    <w:p w14:paraId="00000013" w14:textId="77777777" w:rsidR="007A08B5" w:rsidRDefault="000809F9">
      <w:pPr>
        <w:numPr>
          <w:ilvl w:val="0"/>
          <w:numId w:val="1"/>
        </w:numPr>
        <w:shd w:val="clear" w:color="auto" w:fill="FFFFFF"/>
        <w:rPr>
          <w:sz w:val="24"/>
          <w:szCs w:val="24"/>
        </w:rPr>
      </w:pPr>
      <w:r>
        <w:rPr>
          <w:color w:val="323130"/>
          <w:sz w:val="24"/>
          <w:szCs w:val="24"/>
        </w:rPr>
        <w:t>We are pleased to announce the public release of 2019 New York State School Report Card Annual Assessments. It highlights all the amazing success that our community has accomplished in the past few years. This data include</w:t>
      </w:r>
      <w:r>
        <w:rPr>
          <w:color w:val="323130"/>
          <w:sz w:val="24"/>
          <w:szCs w:val="24"/>
        </w:rPr>
        <w:t xml:space="preserve">s the 3-8 New York State Assessments, 4 &amp; 8 Science, NYSAA, NYSESLAT, and Regents exam results.  These data are publicly available on the </w:t>
      </w:r>
      <w:hyperlink r:id="rId6">
        <w:r>
          <w:rPr>
            <w:color w:val="1155CC"/>
            <w:sz w:val="24"/>
            <w:szCs w:val="24"/>
            <w:u w:val="single"/>
          </w:rPr>
          <w:t>Public Data Site</w:t>
        </w:r>
      </w:hyperlink>
      <w:r>
        <w:rPr>
          <w:color w:val="323130"/>
          <w:sz w:val="24"/>
          <w:szCs w:val="24"/>
        </w:rPr>
        <w:t>. As further NYS School Report Card data become availab</w:t>
      </w:r>
      <w:r>
        <w:rPr>
          <w:color w:val="323130"/>
          <w:sz w:val="24"/>
          <w:szCs w:val="24"/>
        </w:rPr>
        <w:t>le, they will be released similarly on the Public Data Site. All data will be available in time for districts to attach the full report card to their budget votes.</w:t>
      </w:r>
    </w:p>
    <w:p w14:paraId="00000014" w14:textId="77777777" w:rsidR="007A08B5" w:rsidRDefault="000809F9">
      <w:pPr>
        <w:rPr>
          <w:sz w:val="24"/>
          <w:szCs w:val="24"/>
        </w:rPr>
      </w:pPr>
      <w:r>
        <w:rPr>
          <w:b/>
          <w:sz w:val="28"/>
          <w:szCs w:val="28"/>
        </w:rPr>
        <w:t>Notes</w:t>
      </w:r>
    </w:p>
    <w:p w14:paraId="00000015" w14:textId="77777777" w:rsidR="007A08B5" w:rsidRDefault="007A08B5">
      <w:pPr>
        <w:rPr>
          <w:sz w:val="24"/>
          <w:szCs w:val="24"/>
        </w:rPr>
      </w:pPr>
    </w:p>
    <w:p w14:paraId="00000016" w14:textId="77777777" w:rsidR="007A08B5" w:rsidRDefault="000809F9">
      <w:pPr>
        <w:ind w:left="720"/>
        <w:rPr>
          <w:color w:val="333333"/>
          <w:sz w:val="24"/>
          <w:szCs w:val="24"/>
          <w:highlight w:val="white"/>
        </w:rPr>
      </w:pPr>
      <w:r>
        <w:rPr>
          <w:sz w:val="24"/>
          <w:szCs w:val="24"/>
        </w:rPr>
        <w:t>I</w:t>
      </w:r>
      <w:r>
        <w:rPr>
          <w:color w:val="333333"/>
          <w:sz w:val="24"/>
          <w:szCs w:val="24"/>
          <w:highlight w:val="white"/>
        </w:rPr>
        <w:t>f you have any questions or concerns please email the administration or parent coord</w:t>
      </w:r>
      <w:r>
        <w:rPr>
          <w:color w:val="333333"/>
          <w:sz w:val="24"/>
          <w:szCs w:val="24"/>
          <w:highlight w:val="white"/>
        </w:rPr>
        <w:t xml:space="preserve">inator directly at: </w:t>
      </w:r>
      <w:hyperlink r:id="rId7">
        <w:r>
          <w:rPr>
            <w:color w:val="1155CC"/>
            <w:sz w:val="24"/>
            <w:szCs w:val="24"/>
            <w:highlight w:val="white"/>
            <w:u w:val="single"/>
          </w:rPr>
          <w:t>sschwartz@schools.nyc.gov</w:t>
        </w:r>
      </w:hyperlink>
      <w:r>
        <w:rPr>
          <w:color w:val="333333"/>
          <w:sz w:val="24"/>
          <w:szCs w:val="24"/>
          <w:highlight w:val="white"/>
        </w:rPr>
        <w:t xml:space="preserve">,  </w:t>
      </w:r>
      <w:hyperlink r:id="rId8">
        <w:r>
          <w:rPr>
            <w:color w:val="1155CC"/>
            <w:sz w:val="24"/>
            <w:szCs w:val="24"/>
            <w:highlight w:val="white"/>
            <w:u w:val="single"/>
          </w:rPr>
          <w:t>namster@schools.nyc.gov</w:t>
        </w:r>
      </w:hyperlink>
      <w:r>
        <w:rPr>
          <w:sz w:val="24"/>
          <w:szCs w:val="24"/>
        </w:rPr>
        <w:t xml:space="preserve">, </w:t>
      </w:r>
      <w:hyperlink r:id="rId9">
        <w:r>
          <w:rPr>
            <w:color w:val="1155CC"/>
            <w:sz w:val="24"/>
            <w:szCs w:val="24"/>
            <w:highlight w:val="white"/>
            <w:u w:val="single"/>
          </w:rPr>
          <w:t>aparedes@schools.nyc.gov</w:t>
        </w:r>
      </w:hyperlink>
      <w:r>
        <w:rPr>
          <w:color w:val="333333"/>
          <w:sz w:val="24"/>
          <w:szCs w:val="24"/>
          <w:highlight w:val="white"/>
        </w:rPr>
        <w:t xml:space="preserve"> or </w:t>
      </w:r>
      <w:hyperlink r:id="rId10">
        <w:r>
          <w:rPr>
            <w:color w:val="1155CC"/>
            <w:sz w:val="24"/>
            <w:szCs w:val="24"/>
            <w:highlight w:val="white"/>
            <w:u w:val="single"/>
          </w:rPr>
          <w:t>fbyrne@schools.nyc.gov</w:t>
        </w:r>
      </w:hyperlink>
    </w:p>
    <w:p w14:paraId="00000017" w14:textId="77777777" w:rsidR="007A08B5" w:rsidRDefault="007A08B5">
      <w:pPr>
        <w:rPr>
          <w:color w:val="333333"/>
          <w:sz w:val="24"/>
          <w:szCs w:val="24"/>
          <w:highlight w:val="white"/>
        </w:rPr>
      </w:pPr>
    </w:p>
    <w:p w14:paraId="00000018" w14:textId="77777777" w:rsidR="007A08B5" w:rsidRDefault="000809F9">
      <w:pPr>
        <w:ind w:left="720"/>
        <w:rPr>
          <w:color w:val="333333"/>
          <w:sz w:val="24"/>
          <w:szCs w:val="24"/>
          <w:highlight w:val="white"/>
        </w:rPr>
      </w:pPr>
      <w:r>
        <w:rPr>
          <w:color w:val="333333"/>
          <w:sz w:val="24"/>
          <w:szCs w:val="24"/>
          <w:highlight w:val="white"/>
        </w:rPr>
        <w:lastRenderedPageBreak/>
        <w:t xml:space="preserve">We look forward to a great week! Thank you for your support and please remember to ask your children about all of the exciting things they are learning at school every day. </w:t>
      </w:r>
    </w:p>
    <w:p w14:paraId="00000019" w14:textId="77777777" w:rsidR="007A08B5" w:rsidRDefault="007A08B5">
      <w:pPr>
        <w:rPr>
          <w:color w:val="333333"/>
          <w:sz w:val="24"/>
          <w:szCs w:val="24"/>
          <w:highlight w:val="white"/>
        </w:rPr>
      </w:pPr>
    </w:p>
    <w:p w14:paraId="0000001A" w14:textId="77777777" w:rsidR="007A08B5" w:rsidRDefault="000809F9">
      <w:pPr>
        <w:rPr>
          <w:color w:val="333333"/>
          <w:sz w:val="24"/>
          <w:szCs w:val="24"/>
          <w:highlight w:val="white"/>
        </w:rPr>
      </w:pP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Sincerely,</w:t>
      </w:r>
    </w:p>
    <w:p w14:paraId="0000001B" w14:textId="77777777" w:rsidR="007A08B5" w:rsidRDefault="000809F9">
      <w:pPr>
        <w:rPr>
          <w:color w:val="333333"/>
          <w:sz w:val="24"/>
          <w:szCs w:val="24"/>
          <w:highlight w:val="white"/>
        </w:rPr>
      </w:pP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t>P.S. 24 Administration</w:t>
      </w:r>
    </w:p>
    <w:p w14:paraId="0000001C" w14:textId="77777777" w:rsidR="007A08B5" w:rsidRDefault="007A08B5">
      <w:pPr>
        <w:ind w:left="-720" w:right="-720"/>
        <w:rPr>
          <w:rFonts w:ascii="Georgia" w:eastAsia="Georgia" w:hAnsi="Georgia" w:cs="Georgia"/>
          <w:sz w:val="30"/>
          <w:szCs w:val="30"/>
        </w:rPr>
      </w:pPr>
    </w:p>
    <w:p w14:paraId="0000001D" w14:textId="77777777" w:rsidR="007A08B5" w:rsidRDefault="000809F9">
      <w:pPr>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E" w14:textId="77777777" w:rsidR="007A08B5" w:rsidRDefault="000809F9">
      <w:pPr>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F" w14:textId="77777777" w:rsidR="007A08B5" w:rsidRDefault="000809F9">
      <w:pPr>
        <w:ind w:left="-720" w:right="-720"/>
        <w:jc w:val="center"/>
        <w:rPr>
          <w:rFonts w:ascii="Georgia" w:eastAsia="Georgia" w:hAnsi="Georgia" w:cs="Georgia"/>
          <w:b/>
          <w:sz w:val="30"/>
          <w:szCs w:val="30"/>
        </w:rPr>
      </w:pPr>
      <w:r>
        <w:rPr>
          <w:rFonts w:ascii="Georgia" w:eastAsia="Georgia" w:hAnsi="Georgia" w:cs="Georgia"/>
          <w:b/>
          <w:sz w:val="30"/>
          <w:szCs w:val="30"/>
        </w:rPr>
        <w:t>WEDNESDAY, DECEMBER 18</w:t>
      </w:r>
    </w:p>
    <w:p w14:paraId="00000020" w14:textId="77777777" w:rsidR="007A08B5" w:rsidRDefault="000809F9">
      <w:pPr>
        <w:ind w:left="-720" w:right="-720"/>
        <w:jc w:val="center"/>
        <w:rPr>
          <w:sz w:val="30"/>
          <w:szCs w:val="30"/>
          <w:u w:val="single"/>
        </w:rPr>
      </w:pPr>
      <w:r>
        <w:rPr>
          <w:sz w:val="30"/>
          <w:szCs w:val="30"/>
          <w:u w:val="single"/>
        </w:rPr>
        <w:t>K-2 Concert 8:30 am:</w:t>
      </w:r>
    </w:p>
    <w:p w14:paraId="00000021" w14:textId="77777777" w:rsidR="007A08B5" w:rsidRDefault="000809F9">
      <w:pPr>
        <w:ind w:left="-720" w:right="-720"/>
        <w:jc w:val="center"/>
        <w:rPr>
          <w:rFonts w:ascii="Times New Roman" w:eastAsia="Times New Roman" w:hAnsi="Times New Roman" w:cs="Times New Roman"/>
        </w:rPr>
      </w:pPr>
      <w:r>
        <w:rPr>
          <w:sz w:val="20"/>
          <w:szCs w:val="20"/>
        </w:rPr>
        <w:t>(</w:t>
      </w:r>
      <w:r>
        <w:t>K-102, K-103, K-117; 1-134, 1-137; 2-138, 2-139, 2-201)</w:t>
      </w:r>
    </w:p>
    <w:p w14:paraId="00000022" w14:textId="77777777" w:rsidR="007A08B5" w:rsidRDefault="000809F9">
      <w:pPr>
        <w:ind w:left="-720" w:right="-720"/>
        <w:jc w:val="center"/>
        <w:rPr>
          <w:sz w:val="30"/>
          <w:szCs w:val="30"/>
          <w:u w:val="single"/>
        </w:rPr>
      </w:pPr>
      <w:r>
        <w:rPr>
          <w:sz w:val="30"/>
          <w:szCs w:val="30"/>
          <w:u w:val="single"/>
        </w:rPr>
        <w:t>3-5 Concert 9:30 am:</w:t>
      </w:r>
    </w:p>
    <w:p w14:paraId="00000023" w14:textId="77777777" w:rsidR="007A08B5" w:rsidRDefault="000809F9">
      <w:pPr>
        <w:ind w:left="-720" w:right="-720"/>
        <w:jc w:val="center"/>
      </w:pPr>
      <w:r>
        <w:rPr>
          <w:sz w:val="20"/>
          <w:szCs w:val="20"/>
        </w:rPr>
        <w:t>(</w:t>
      </w:r>
      <w:r>
        <w:t>3-204, 3-215; 4-231, 4-236; 5-239, 5-242; 3/4/5-237)</w:t>
      </w:r>
    </w:p>
    <w:p w14:paraId="00000024" w14:textId="77777777" w:rsidR="007A08B5" w:rsidRDefault="000809F9">
      <w:pPr>
        <w:ind w:left="-720" w:right="-720"/>
        <w:jc w:val="center"/>
        <w:rPr>
          <w:rFonts w:ascii="Georgia" w:eastAsia="Georgia" w:hAnsi="Georgia" w:cs="Georgia"/>
          <w:i/>
        </w:rPr>
      </w:pPr>
      <w:r>
        <w:rPr>
          <w:rFonts w:ascii="Georgia" w:eastAsia="Georgia" w:hAnsi="Georgia" w:cs="Georgia"/>
          <w:i/>
        </w:rPr>
        <w:t>* Plus a special performance by the 4th and 5th grade choir!</w:t>
      </w:r>
    </w:p>
    <w:p w14:paraId="00000025" w14:textId="77777777" w:rsidR="007A08B5" w:rsidRDefault="000809F9">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00000026" w14:textId="77777777" w:rsidR="007A08B5" w:rsidRDefault="000809F9">
      <w:pPr>
        <w:ind w:left="-720" w:right="-720"/>
        <w:jc w:val="center"/>
        <w:rPr>
          <w:rFonts w:ascii="Georgia" w:eastAsia="Georgia" w:hAnsi="Georgia" w:cs="Georgia"/>
          <w:b/>
          <w:sz w:val="30"/>
          <w:szCs w:val="30"/>
        </w:rPr>
      </w:pPr>
      <w:r>
        <w:rPr>
          <w:rFonts w:ascii="Georgia" w:eastAsia="Georgia" w:hAnsi="Georgia" w:cs="Georgia"/>
          <w:b/>
          <w:sz w:val="30"/>
          <w:szCs w:val="30"/>
        </w:rPr>
        <w:t>THURSDAY, DECEMBER 19</w:t>
      </w:r>
    </w:p>
    <w:p w14:paraId="00000027" w14:textId="77777777" w:rsidR="007A08B5" w:rsidRDefault="000809F9">
      <w:pPr>
        <w:ind w:left="-720" w:right="-720"/>
        <w:jc w:val="center"/>
        <w:rPr>
          <w:sz w:val="30"/>
          <w:szCs w:val="30"/>
          <w:u w:val="single"/>
        </w:rPr>
      </w:pPr>
      <w:r>
        <w:rPr>
          <w:sz w:val="30"/>
          <w:szCs w:val="30"/>
          <w:u w:val="single"/>
        </w:rPr>
        <w:t>K-2 Concert 8:30 am:</w:t>
      </w:r>
    </w:p>
    <w:p w14:paraId="00000028" w14:textId="77777777" w:rsidR="007A08B5" w:rsidRDefault="000809F9">
      <w:pPr>
        <w:ind w:left="-720" w:right="-720"/>
        <w:jc w:val="center"/>
      </w:pPr>
      <w:r>
        <w:t>(K-101, K-114, K-116, K-136; 1-131, 1-133, 1-140; 2-135, 2-142; K/1/ 2-115)</w:t>
      </w:r>
    </w:p>
    <w:p w14:paraId="00000029" w14:textId="77777777" w:rsidR="007A08B5" w:rsidRDefault="000809F9">
      <w:pPr>
        <w:spacing w:before="240" w:after="240"/>
        <w:jc w:val="center"/>
        <w:rPr>
          <w:sz w:val="30"/>
          <w:szCs w:val="30"/>
          <w:u w:val="single"/>
        </w:rPr>
      </w:pPr>
      <w:r>
        <w:rPr>
          <w:rFonts w:ascii="Times New Roman" w:eastAsia="Times New Roman" w:hAnsi="Times New Roman" w:cs="Times New Roman"/>
        </w:rPr>
        <w:t xml:space="preserve"> </w:t>
      </w:r>
      <w:r>
        <w:rPr>
          <w:sz w:val="30"/>
          <w:szCs w:val="30"/>
          <w:u w:val="single"/>
        </w:rPr>
        <w:t>3-5 Concert 9:30 am:</w:t>
      </w:r>
    </w:p>
    <w:p w14:paraId="0000002A" w14:textId="77777777" w:rsidR="007A08B5" w:rsidRDefault="000809F9">
      <w:pPr>
        <w:ind w:left="-720" w:right="-720"/>
        <w:jc w:val="center"/>
      </w:pPr>
      <w:r>
        <w:t>(3-202, 3-203; 4-233, 4-234, 4-238; 5-235, 5-240)</w:t>
      </w:r>
    </w:p>
    <w:p w14:paraId="0000002B" w14:textId="77777777" w:rsidR="007A08B5" w:rsidRDefault="000809F9">
      <w:pPr>
        <w:ind w:left="-720" w:right="-720"/>
        <w:jc w:val="center"/>
        <w:rPr>
          <w:rFonts w:ascii="Georgia" w:eastAsia="Georgia" w:hAnsi="Georgia" w:cs="Georgia"/>
          <w:sz w:val="30"/>
          <w:szCs w:val="30"/>
        </w:rPr>
      </w:pPr>
      <w:r>
        <w:rPr>
          <w:rFonts w:ascii="Georgia" w:eastAsia="Georgia" w:hAnsi="Georgia" w:cs="Georgia"/>
          <w:i/>
        </w:rPr>
        <w:t xml:space="preserve">* </w:t>
      </w:r>
      <w:r>
        <w:rPr>
          <w:rFonts w:ascii="Georgia" w:eastAsia="Georgia" w:hAnsi="Georgia" w:cs="Georgia"/>
          <w:i/>
        </w:rPr>
        <w:t>Plus a special performance by the 4th and 5th grade choir!</w:t>
      </w:r>
      <w:r>
        <w:rPr>
          <w:rFonts w:ascii="Georgia" w:eastAsia="Georgia" w:hAnsi="Georgia" w:cs="Georgia"/>
          <w:sz w:val="30"/>
          <w:szCs w:val="30"/>
        </w:rPr>
        <w:t xml:space="preserve"> </w:t>
      </w:r>
    </w:p>
    <w:p w14:paraId="0000002C" w14:textId="77777777" w:rsidR="007A08B5" w:rsidRDefault="000809F9">
      <w:pPr>
        <w:spacing w:before="240" w:after="240"/>
        <w:ind w:right="-720"/>
        <w:rPr>
          <w:rFonts w:ascii="Georgia" w:eastAsia="Georgia" w:hAnsi="Georgia" w:cs="Georgia"/>
          <w:sz w:val="30"/>
          <w:szCs w:val="30"/>
        </w:rPr>
      </w:pPr>
      <w:r>
        <w:rPr>
          <w:rFonts w:ascii="Georgia" w:eastAsia="Georgia" w:hAnsi="Georgia" w:cs="Georgia"/>
          <w:sz w:val="30"/>
          <w:szCs w:val="30"/>
        </w:rPr>
        <w:t>~~~~~~~~~~~~~~~~~~~~~~~~~~~~~~~~~~~~~~~~</w:t>
      </w:r>
    </w:p>
    <w:p w14:paraId="0000002D" w14:textId="77777777" w:rsidR="007A08B5" w:rsidRDefault="000809F9">
      <w:pPr>
        <w:spacing w:before="240" w:after="240"/>
        <w:jc w:val="center"/>
        <w:rPr>
          <w:rFonts w:ascii="Georgia" w:eastAsia="Georgia" w:hAnsi="Georgia" w:cs="Georgia"/>
          <w:i/>
          <w:sz w:val="30"/>
          <w:szCs w:val="30"/>
        </w:rPr>
      </w:pPr>
      <w:r>
        <w:rPr>
          <w:rFonts w:ascii="Georgia" w:eastAsia="Georgia" w:hAnsi="Georgia" w:cs="Georgia"/>
          <w:b/>
          <w:i/>
          <w:sz w:val="30"/>
          <w:szCs w:val="30"/>
        </w:rPr>
        <w:t xml:space="preserve">Dress: </w:t>
      </w:r>
      <w:r>
        <w:rPr>
          <w:rFonts w:ascii="Georgia" w:eastAsia="Georgia" w:hAnsi="Georgia" w:cs="Georgia"/>
          <w:i/>
          <w:sz w:val="30"/>
          <w:szCs w:val="30"/>
        </w:rPr>
        <w:t>Black slacks/skirt and white top</w:t>
      </w:r>
    </w:p>
    <w:p w14:paraId="0000002E" w14:textId="77777777" w:rsidR="007A08B5" w:rsidRDefault="000809F9">
      <w:pPr>
        <w:spacing w:before="240" w:after="240"/>
      </w:pPr>
      <w:r>
        <w:t xml:space="preserve"> </w:t>
      </w:r>
    </w:p>
    <w:p w14:paraId="0000002F" w14:textId="77777777" w:rsidR="007A08B5" w:rsidRDefault="007A08B5"/>
    <w:sectPr w:rsidR="007A08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0554C"/>
    <w:multiLevelType w:val="multilevel"/>
    <w:tmpl w:val="27101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4555B5"/>
    <w:multiLevelType w:val="multilevel"/>
    <w:tmpl w:val="9E50D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02115F"/>
    <w:multiLevelType w:val="multilevel"/>
    <w:tmpl w:val="19960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7A08B5"/>
    <w:rsid w:val="000809F9"/>
    <w:rsid w:val="007A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mster@schools.nyc.gov" TargetMode="External"/><Relationship Id="rId3" Type="http://schemas.microsoft.com/office/2007/relationships/stylesWithEffects" Target="stylesWithEffects.xml"/><Relationship Id="rId7" Type="http://schemas.openxmlformats.org/officeDocument/2006/relationships/hyperlink" Target="mailto:sschwartz@schools.ny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3A%2F%2Fdata.nysed.gov&amp;data=02%7C01%7CNAmster%40schools.nyc.gov%7Ca8729d3cb36b4741289708d76dd46d38%7C18492cb7ef45456185710c42e5f7ac07%7C0%7C0%7C637098631442380717&amp;sdata=FxtpWx4PWBSK7iqmVFxJOMYhBLrDHZ46fYopWtfX7eE%3D&amp;reserve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byrne@schools.nyc.gov" TargetMode="External"/><Relationship Id="rId4" Type="http://schemas.openxmlformats.org/officeDocument/2006/relationships/settings" Target="settings.xml"/><Relationship Id="rId9" Type="http://schemas.openxmlformats.org/officeDocument/2006/relationships/hyperlink" Target="mailto:aparedes@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2019-12-05T13:30:00Z</dcterms:created>
  <dcterms:modified xsi:type="dcterms:W3CDTF">2019-12-05T13:30:00Z</dcterms:modified>
</cp:coreProperties>
</file>