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25E" w:rsidRDefault="00C0125E" w:rsidP="00C0125E">
      <w:pPr>
        <w:pStyle w:val="NormalWeb"/>
        <w:shd w:val="clear" w:color="auto" w:fill="FFFFFF"/>
        <w:spacing w:line="200" w:lineRule="atLeast"/>
        <w:jc w:val="center"/>
        <w:rPr>
          <w:rFonts w:ascii="Lucida Sans Unicode" w:hAnsi="Lucida Sans Unicode" w:cs="Lucida Sans Unicode"/>
          <w:color w:val="565555"/>
          <w:sz w:val="13"/>
          <w:szCs w:val="13"/>
        </w:rPr>
      </w:pPr>
      <w:r>
        <w:rPr>
          <w:rFonts w:ascii="Arial" w:hAnsi="Arial" w:cs="Arial"/>
          <w:b/>
          <w:bCs/>
          <w:i/>
          <w:iCs/>
          <w:color w:val="565555"/>
          <w:sz w:val="36"/>
          <w:szCs w:val="36"/>
        </w:rPr>
        <w:t>Transition Into the Adult World</w:t>
      </w:r>
    </w:p>
    <w:p w:rsidR="00C0125E" w:rsidRDefault="00C0125E" w:rsidP="00C0125E">
      <w:pPr>
        <w:pStyle w:val="NormalWeb"/>
        <w:shd w:val="clear" w:color="auto" w:fill="FFFFFF"/>
        <w:spacing w:line="200" w:lineRule="atLeast"/>
        <w:jc w:val="center"/>
        <w:rPr>
          <w:rFonts w:ascii="Lucida Sans Unicode" w:hAnsi="Lucida Sans Unicode" w:cs="Lucida Sans Unicode"/>
          <w:color w:val="565555"/>
          <w:sz w:val="13"/>
          <w:szCs w:val="13"/>
        </w:rPr>
      </w:pPr>
      <w:r>
        <w:rPr>
          <w:rFonts w:ascii="Arial" w:hAnsi="Arial" w:cs="Arial"/>
          <w:b/>
          <w:bCs/>
          <w:color w:val="565555"/>
        </w:rPr>
        <w:t>Creating a Vision for the Future</w:t>
      </w:r>
    </w:p>
    <w:p w:rsidR="00C0125E" w:rsidRDefault="00C0125E" w:rsidP="00C0125E">
      <w:pPr>
        <w:pStyle w:val="NormalWeb"/>
        <w:shd w:val="clear" w:color="auto" w:fill="FFFFFF"/>
        <w:spacing w:line="200" w:lineRule="atLeast"/>
        <w:jc w:val="center"/>
        <w:rPr>
          <w:rFonts w:ascii="Lucida Sans Unicode" w:hAnsi="Lucida Sans Unicode" w:cs="Lucida Sans Unicode"/>
          <w:color w:val="565555"/>
          <w:sz w:val="13"/>
          <w:szCs w:val="13"/>
        </w:rPr>
      </w:pPr>
      <w:r>
        <w:rPr>
          <w:rFonts w:ascii="Arial" w:hAnsi="Arial" w:cs="Arial"/>
          <w:b/>
          <w:bCs/>
          <w:color w:val="565555"/>
        </w:rPr>
        <w:t>What is Transition Planning and Why is it Important?</w:t>
      </w:r>
    </w:p>
    <w:p w:rsidR="00C0125E" w:rsidRDefault="00C0125E" w:rsidP="00C0125E">
      <w:pPr>
        <w:pStyle w:val="NormalWeb"/>
        <w:shd w:val="clear" w:color="auto" w:fill="FFFFFF"/>
        <w:spacing w:line="200" w:lineRule="atLeast"/>
        <w:rPr>
          <w:rFonts w:ascii="Lucida Sans Unicode" w:hAnsi="Lucida Sans Unicode" w:cs="Lucida Sans Unicode"/>
          <w:color w:val="565555"/>
          <w:sz w:val="13"/>
          <w:szCs w:val="13"/>
        </w:rPr>
      </w:pPr>
      <w:r>
        <w:rPr>
          <w:rFonts w:ascii="Arial" w:hAnsi="Arial" w:cs="Arial"/>
          <w:color w:val="565555"/>
        </w:rPr>
        <w:t>Transition into the adult world can present challenges for all young people. The process of transition may be more difficult for some youths with disabilities and will require unique strategies to enable each student to achieve the maximum possible independence in working, living, and participating in the community as adults.</w:t>
      </w:r>
    </w:p>
    <w:p w:rsidR="00C0125E" w:rsidRDefault="00C0125E" w:rsidP="00C0125E">
      <w:pPr>
        <w:pStyle w:val="NormalWeb"/>
        <w:shd w:val="clear" w:color="auto" w:fill="FFFFFF"/>
        <w:spacing w:line="200" w:lineRule="atLeast"/>
        <w:rPr>
          <w:rFonts w:ascii="Lucida Sans Unicode" w:hAnsi="Lucida Sans Unicode" w:cs="Lucida Sans Unicode"/>
          <w:color w:val="565555"/>
          <w:sz w:val="13"/>
          <w:szCs w:val="13"/>
        </w:rPr>
      </w:pPr>
      <w:r>
        <w:rPr>
          <w:rFonts w:ascii="Arial" w:hAnsi="Arial" w:cs="Arial"/>
          <w:color w:val="565555"/>
        </w:rPr>
        <w:t>Transition planning is a process that brings together a student and those individuals directly involved in helping the student prepare to enter a post-school environment. It is designed to ensure that the student will be provided the necessary skills and services to make a smooth transition from school to adult life with as little interruption as possible. Unless the transition process is formalized, little thought or planning is given to the student's future service or program needs.</w:t>
      </w:r>
    </w:p>
    <w:p w:rsidR="00C0125E" w:rsidRDefault="00C0125E" w:rsidP="00C0125E">
      <w:pPr>
        <w:pStyle w:val="NormalWeb"/>
        <w:shd w:val="clear" w:color="auto" w:fill="FFFFFF"/>
        <w:spacing w:line="200" w:lineRule="atLeast"/>
        <w:ind w:left="720"/>
        <w:rPr>
          <w:rFonts w:ascii="Lucida Sans Unicode" w:hAnsi="Lucida Sans Unicode" w:cs="Lucida Sans Unicode"/>
          <w:color w:val="565555"/>
          <w:sz w:val="13"/>
          <w:szCs w:val="13"/>
        </w:rPr>
      </w:pPr>
      <w:r>
        <w:rPr>
          <w:rFonts w:ascii="Symbol" w:hAnsi="Symbol" w:cs="Lucida Sans Unicode"/>
          <w:color w:val="565555"/>
          <w:sz w:val="16"/>
          <w:szCs w:val="16"/>
        </w:rPr>
        <w:t></w:t>
      </w:r>
      <w:r>
        <w:rPr>
          <w:color w:val="565555"/>
          <w:sz w:val="14"/>
          <w:szCs w:val="14"/>
        </w:rPr>
        <w:t>         </w:t>
      </w:r>
      <w:r>
        <w:rPr>
          <w:rStyle w:val="apple-converted-space"/>
          <w:color w:val="565555"/>
          <w:sz w:val="14"/>
          <w:szCs w:val="14"/>
        </w:rPr>
        <w:t> </w:t>
      </w:r>
      <w:r>
        <w:rPr>
          <w:rFonts w:ascii="Arial" w:hAnsi="Arial" w:cs="Arial"/>
          <w:color w:val="565555"/>
        </w:rPr>
        <w:t>When a student reaches  age 14 and for each year thereafter, his/her IEP must include a statement of the transition services needed by that student (such as participation in advanced placement or vocational education classes).</w:t>
      </w:r>
    </w:p>
    <w:p w:rsidR="00C0125E" w:rsidRDefault="00C0125E" w:rsidP="00C0125E">
      <w:pPr>
        <w:pStyle w:val="NormalWeb"/>
        <w:shd w:val="clear" w:color="auto" w:fill="FFFFFF"/>
        <w:spacing w:line="200" w:lineRule="atLeast"/>
        <w:ind w:left="720"/>
        <w:rPr>
          <w:rFonts w:ascii="Lucida Sans Unicode" w:hAnsi="Lucida Sans Unicode" w:cs="Lucida Sans Unicode"/>
          <w:color w:val="565555"/>
          <w:sz w:val="13"/>
          <w:szCs w:val="13"/>
        </w:rPr>
      </w:pPr>
      <w:r>
        <w:rPr>
          <w:rFonts w:ascii="Symbol" w:hAnsi="Symbol" w:cs="Lucida Sans Unicode"/>
          <w:color w:val="565555"/>
          <w:sz w:val="16"/>
          <w:szCs w:val="16"/>
        </w:rPr>
        <w:t></w:t>
      </w:r>
      <w:r>
        <w:rPr>
          <w:color w:val="565555"/>
          <w:sz w:val="14"/>
          <w:szCs w:val="14"/>
        </w:rPr>
        <w:t>         </w:t>
      </w:r>
      <w:r>
        <w:rPr>
          <w:rStyle w:val="apple-converted-space"/>
          <w:color w:val="565555"/>
          <w:sz w:val="14"/>
          <w:szCs w:val="14"/>
        </w:rPr>
        <w:t> </w:t>
      </w:r>
      <w:r>
        <w:rPr>
          <w:rFonts w:ascii="Arial" w:hAnsi="Arial" w:cs="Arial"/>
          <w:color w:val="565555"/>
        </w:rPr>
        <w:t>When a student reaches age 16 (or younger, if determined appropriate), his/her IEP must include a statement of needed transition services including interagency linkages or responsibilities.</w:t>
      </w:r>
    </w:p>
    <w:p w:rsidR="00C0125E" w:rsidRDefault="00C0125E" w:rsidP="00C0125E">
      <w:pPr>
        <w:pStyle w:val="NormalWeb"/>
        <w:shd w:val="clear" w:color="auto" w:fill="FFFFFF"/>
        <w:spacing w:line="200" w:lineRule="atLeast"/>
        <w:ind w:left="720"/>
        <w:rPr>
          <w:rFonts w:ascii="Lucida Sans Unicode" w:hAnsi="Lucida Sans Unicode" w:cs="Lucida Sans Unicode"/>
          <w:color w:val="565555"/>
          <w:sz w:val="13"/>
          <w:szCs w:val="13"/>
        </w:rPr>
      </w:pPr>
      <w:r>
        <w:rPr>
          <w:rFonts w:ascii="Symbol" w:hAnsi="Symbol" w:cs="Lucida Sans Unicode"/>
          <w:color w:val="565555"/>
          <w:sz w:val="16"/>
          <w:szCs w:val="16"/>
        </w:rPr>
        <w:t></w:t>
      </w:r>
      <w:r>
        <w:rPr>
          <w:color w:val="565555"/>
          <w:sz w:val="14"/>
          <w:szCs w:val="14"/>
        </w:rPr>
        <w:t>         </w:t>
      </w:r>
      <w:r>
        <w:rPr>
          <w:rStyle w:val="apple-converted-space"/>
          <w:color w:val="565555"/>
          <w:sz w:val="14"/>
          <w:szCs w:val="14"/>
        </w:rPr>
        <w:t> </w:t>
      </w:r>
      <w:r>
        <w:rPr>
          <w:rFonts w:ascii="Arial" w:hAnsi="Arial" w:cs="Arial"/>
          <w:color w:val="565555"/>
        </w:rPr>
        <w:t>Beginning at least one year before a student reaches age 18 (in Connecticut), his/her IEP must include a statement that the student has been informed of his /her rights under IDEA that will transfer to the student upon his/her reaching the age of majority.</w:t>
      </w:r>
    </w:p>
    <w:p w:rsidR="00C0125E" w:rsidRDefault="00C0125E" w:rsidP="00C0125E">
      <w:pPr>
        <w:pStyle w:val="NormalWeb"/>
        <w:shd w:val="clear" w:color="auto" w:fill="FFFFFF"/>
        <w:spacing w:line="200" w:lineRule="atLeast"/>
        <w:rPr>
          <w:rFonts w:ascii="Lucida Sans Unicode" w:hAnsi="Lucida Sans Unicode" w:cs="Lucida Sans Unicode"/>
          <w:color w:val="565555"/>
          <w:sz w:val="13"/>
          <w:szCs w:val="13"/>
        </w:rPr>
      </w:pPr>
      <w:r>
        <w:rPr>
          <w:rFonts w:ascii="Arial" w:hAnsi="Arial" w:cs="Arial"/>
          <w:color w:val="565555"/>
        </w:rPr>
        <w:t>The IEP team meets to assist the young student in defining a vision for the future. Representatives from other agencies may be invited to the meeting, if appropriate. The overall value of the meeting is the sharing of knowledge about the student's strengths, interests, and preferences in order to create a map of where help is needed and what experiences are going to be valuable over the high school years.</w:t>
      </w:r>
    </w:p>
    <w:p w:rsidR="00C0125E" w:rsidRDefault="00C0125E" w:rsidP="00C0125E">
      <w:pPr>
        <w:pStyle w:val="NormalWeb"/>
        <w:shd w:val="clear" w:color="auto" w:fill="FFFFFF"/>
        <w:spacing w:line="200" w:lineRule="atLeast"/>
        <w:rPr>
          <w:rFonts w:ascii="Lucida Sans Unicode" w:hAnsi="Lucida Sans Unicode" w:cs="Lucida Sans Unicode"/>
          <w:color w:val="565555"/>
          <w:sz w:val="13"/>
          <w:szCs w:val="13"/>
        </w:rPr>
      </w:pPr>
      <w:r>
        <w:rPr>
          <w:rFonts w:ascii="Arial" w:hAnsi="Arial" w:cs="Arial"/>
          <w:color w:val="565555"/>
        </w:rPr>
        <w:t>Three areas must be discussed by the IEP team in a transition planning meeting:</w:t>
      </w:r>
    </w:p>
    <w:p w:rsidR="00C0125E" w:rsidRDefault="00C0125E" w:rsidP="00C0125E">
      <w:pPr>
        <w:pStyle w:val="NormalWeb"/>
        <w:shd w:val="clear" w:color="auto" w:fill="FFFFFF"/>
        <w:spacing w:line="200" w:lineRule="atLeast"/>
        <w:ind w:left="360"/>
        <w:rPr>
          <w:rFonts w:ascii="Lucida Sans Unicode" w:hAnsi="Lucida Sans Unicode" w:cs="Lucida Sans Unicode"/>
          <w:color w:val="565555"/>
          <w:sz w:val="13"/>
          <w:szCs w:val="13"/>
        </w:rPr>
      </w:pPr>
      <w:r>
        <w:rPr>
          <w:rFonts w:ascii="Arial" w:hAnsi="Arial" w:cs="Arial"/>
          <w:color w:val="565555"/>
        </w:rPr>
        <w:t>1.</w:t>
      </w:r>
      <w:r>
        <w:rPr>
          <w:color w:val="565555"/>
          <w:sz w:val="14"/>
          <w:szCs w:val="14"/>
        </w:rPr>
        <w:t>     </w:t>
      </w:r>
      <w:r>
        <w:rPr>
          <w:rStyle w:val="apple-converted-space"/>
          <w:color w:val="565555"/>
          <w:sz w:val="14"/>
          <w:szCs w:val="14"/>
        </w:rPr>
        <w:t> </w:t>
      </w:r>
      <w:r>
        <w:rPr>
          <w:rFonts w:ascii="Arial" w:hAnsi="Arial" w:cs="Arial"/>
          <w:color w:val="565555"/>
        </w:rPr>
        <w:t>What is the student's long- term goal in the area of</w:t>
      </w:r>
      <w:r>
        <w:rPr>
          <w:rStyle w:val="apple-converted-space"/>
          <w:rFonts w:ascii="Arial" w:hAnsi="Arial" w:cs="Arial"/>
          <w:color w:val="565555"/>
        </w:rPr>
        <w:t> </w:t>
      </w:r>
      <w:r>
        <w:rPr>
          <w:rFonts w:ascii="Arial" w:hAnsi="Arial" w:cs="Arial"/>
          <w:b/>
          <w:bCs/>
          <w:color w:val="565555"/>
        </w:rPr>
        <w:t>Employment or Postsecondary Education?</w:t>
      </w:r>
    </w:p>
    <w:p w:rsidR="00C0125E" w:rsidRDefault="00C0125E" w:rsidP="00C0125E">
      <w:pPr>
        <w:pStyle w:val="NormalWeb"/>
        <w:shd w:val="clear" w:color="auto" w:fill="FFFFFF"/>
        <w:spacing w:line="200" w:lineRule="atLeast"/>
        <w:ind w:left="360"/>
        <w:rPr>
          <w:rFonts w:ascii="Lucida Sans Unicode" w:hAnsi="Lucida Sans Unicode" w:cs="Lucida Sans Unicode"/>
          <w:color w:val="565555"/>
          <w:sz w:val="13"/>
          <w:szCs w:val="13"/>
        </w:rPr>
      </w:pPr>
      <w:r>
        <w:rPr>
          <w:rFonts w:ascii="Arial" w:hAnsi="Arial" w:cs="Arial"/>
          <w:b/>
          <w:bCs/>
          <w:color w:val="565555"/>
        </w:rPr>
        <w:t>2.</w:t>
      </w:r>
      <w:r>
        <w:rPr>
          <w:color w:val="565555"/>
          <w:sz w:val="14"/>
          <w:szCs w:val="14"/>
        </w:rPr>
        <w:t>     </w:t>
      </w:r>
      <w:r>
        <w:rPr>
          <w:rStyle w:val="apple-converted-space"/>
          <w:color w:val="565555"/>
          <w:sz w:val="14"/>
          <w:szCs w:val="14"/>
        </w:rPr>
        <w:t> </w:t>
      </w:r>
      <w:r>
        <w:rPr>
          <w:rFonts w:ascii="Arial" w:hAnsi="Arial" w:cs="Arial"/>
          <w:color w:val="565555"/>
        </w:rPr>
        <w:t>What is the student's long- term goal in the area of</w:t>
      </w:r>
      <w:r>
        <w:rPr>
          <w:rStyle w:val="apple-converted-space"/>
          <w:rFonts w:ascii="Arial" w:hAnsi="Arial" w:cs="Arial"/>
          <w:color w:val="565555"/>
        </w:rPr>
        <w:t> </w:t>
      </w:r>
      <w:r>
        <w:rPr>
          <w:rFonts w:ascii="Arial" w:hAnsi="Arial" w:cs="Arial"/>
          <w:b/>
          <w:bCs/>
          <w:color w:val="565555"/>
        </w:rPr>
        <w:t>Independent Living?</w:t>
      </w:r>
    </w:p>
    <w:p w:rsidR="00C0125E" w:rsidRDefault="00C0125E" w:rsidP="00C0125E">
      <w:pPr>
        <w:pStyle w:val="NormalWeb"/>
        <w:shd w:val="clear" w:color="auto" w:fill="FFFFFF"/>
        <w:spacing w:line="200" w:lineRule="atLeast"/>
        <w:ind w:left="360"/>
        <w:rPr>
          <w:rFonts w:ascii="Lucida Sans Unicode" w:hAnsi="Lucida Sans Unicode" w:cs="Lucida Sans Unicode"/>
          <w:color w:val="565555"/>
          <w:sz w:val="13"/>
          <w:szCs w:val="13"/>
        </w:rPr>
      </w:pPr>
      <w:r>
        <w:rPr>
          <w:rFonts w:ascii="Arial" w:hAnsi="Arial" w:cs="Arial"/>
          <w:b/>
          <w:bCs/>
          <w:color w:val="565555"/>
        </w:rPr>
        <w:t>3.</w:t>
      </w:r>
      <w:r>
        <w:rPr>
          <w:color w:val="565555"/>
          <w:sz w:val="14"/>
          <w:szCs w:val="14"/>
        </w:rPr>
        <w:t>     </w:t>
      </w:r>
      <w:r>
        <w:rPr>
          <w:rStyle w:val="apple-converted-space"/>
          <w:color w:val="565555"/>
          <w:sz w:val="14"/>
          <w:szCs w:val="14"/>
        </w:rPr>
        <w:t> </w:t>
      </w:r>
      <w:r>
        <w:rPr>
          <w:rFonts w:ascii="Arial" w:hAnsi="Arial" w:cs="Arial"/>
          <w:color w:val="565555"/>
        </w:rPr>
        <w:t>What is the student's long- term goal in the area of</w:t>
      </w:r>
      <w:r>
        <w:rPr>
          <w:rStyle w:val="apple-converted-space"/>
          <w:rFonts w:ascii="Arial" w:hAnsi="Arial" w:cs="Arial"/>
          <w:color w:val="565555"/>
        </w:rPr>
        <w:t> </w:t>
      </w:r>
      <w:r>
        <w:rPr>
          <w:rFonts w:ascii="Arial" w:hAnsi="Arial" w:cs="Arial"/>
          <w:b/>
          <w:bCs/>
          <w:color w:val="565555"/>
        </w:rPr>
        <w:t>Community Participation?</w:t>
      </w:r>
    </w:p>
    <w:p w:rsidR="00C0125E" w:rsidRDefault="00C0125E" w:rsidP="00C0125E">
      <w:pPr>
        <w:pStyle w:val="NormalWeb"/>
        <w:shd w:val="clear" w:color="auto" w:fill="FFFFFF"/>
        <w:spacing w:line="200" w:lineRule="atLeast"/>
        <w:jc w:val="center"/>
        <w:rPr>
          <w:rFonts w:ascii="Lucida Sans Unicode" w:hAnsi="Lucida Sans Unicode" w:cs="Lucida Sans Unicode"/>
          <w:color w:val="565555"/>
          <w:sz w:val="13"/>
          <w:szCs w:val="13"/>
        </w:rPr>
      </w:pPr>
      <w:r>
        <w:rPr>
          <w:rFonts w:ascii="Arial" w:hAnsi="Arial" w:cs="Arial"/>
          <w:b/>
          <w:bCs/>
          <w:i/>
          <w:iCs/>
          <w:color w:val="565555"/>
          <w:sz w:val="36"/>
          <w:szCs w:val="36"/>
        </w:rPr>
        <w:lastRenderedPageBreak/>
        <w:t>Transition Planning as a Collaborative Effort</w:t>
      </w:r>
    </w:p>
    <w:p w:rsidR="00C0125E" w:rsidRDefault="00C0125E" w:rsidP="00C0125E">
      <w:pPr>
        <w:pStyle w:val="NormalWeb"/>
        <w:shd w:val="clear" w:color="auto" w:fill="FFFFFF"/>
        <w:spacing w:line="200" w:lineRule="atLeast"/>
        <w:rPr>
          <w:rFonts w:ascii="Lucida Sans Unicode" w:hAnsi="Lucida Sans Unicode" w:cs="Lucida Sans Unicode"/>
          <w:color w:val="565555"/>
          <w:sz w:val="13"/>
          <w:szCs w:val="13"/>
        </w:rPr>
      </w:pPr>
      <w:r>
        <w:rPr>
          <w:rFonts w:ascii="Arial" w:hAnsi="Arial" w:cs="Arial"/>
          <w:color w:val="565555"/>
        </w:rPr>
        <w:t>No one individual or agency can provide comprehensive transition planning for a student. Transition planning requires the collective effort and commitment of all key stakeholders in a student's life. As the transition planning team begins to form, it is critical that members know why they were serving on the team and their role in assisting the student to identify and to plan for his/her future.</w:t>
      </w:r>
    </w:p>
    <w:p w:rsidR="00C0125E" w:rsidRDefault="00C0125E" w:rsidP="00C0125E">
      <w:pPr>
        <w:pStyle w:val="NormalWeb"/>
        <w:shd w:val="clear" w:color="auto" w:fill="FFFFFF"/>
        <w:spacing w:line="200" w:lineRule="atLeast"/>
        <w:rPr>
          <w:rFonts w:ascii="Lucida Sans Unicode" w:hAnsi="Lucida Sans Unicode" w:cs="Lucida Sans Unicode"/>
          <w:color w:val="565555"/>
          <w:sz w:val="13"/>
          <w:szCs w:val="13"/>
        </w:rPr>
      </w:pPr>
      <w:r>
        <w:rPr>
          <w:rFonts w:ascii="Arial" w:hAnsi="Arial" w:cs="Arial"/>
          <w:b/>
          <w:bCs/>
          <w:color w:val="565555"/>
        </w:rPr>
        <w:t>What information should be gathered?</w:t>
      </w:r>
    </w:p>
    <w:p w:rsidR="00C0125E" w:rsidRDefault="00C0125E" w:rsidP="00C0125E">
      <w:pPr>
        <w:pStyle w:val="NormalWeb"/>
        <w:shd w:val="clear" w:color="auto" w:fill="FFFFFF"/>
        <w:spacing w:line="200" w:lineRule="atLeast"/>
        <w:rPr>
          <w:rFonts w:ascii="Lucida Sans Unicode" w:hAnsi="Lucida Sans Unicode" w:cs="Lucida Sans Unicode"/>
          <w:color w:val="565555"/>
          <w:sz w:val="13"/>
          <w:szCs w:val="13"/>
        </w:rPr>
      </w:pPr>
      <w:r>
        <w:rPr>
          <w:rFonts w:ascii="Arial" w:hAnsi="Arial" w:cs="Arial"/>
          <w:color w:val="565555"/>
        </w:rPr>
        <w:t>In order to gain a comprehensive understanding of student's abilities and strengths, the transition planning team should look at a variety of assessment information:</w:t>
      </w:r>
    </w:p>
    <w:p w:rsidR="00C0125E" w:rsidRDefault="00C0125E" w:rsidP="00C0125E">
      <w:pPr>
        <w:pStyle w:val="NormalWeb"/>
        <w:shd w:val="clear" w:color="auto" w:fill="FFFFFF"/>
        <w:spacing w:line="200" w:lineRule="atLeast"/>
        <w:ind w:left="720"/>
        <w:rPr>
          <w:rFonts w:ascii="Lucida Sans Unicode" w:hAnsi="Lucida Sans Unicode" w:cs="Lucida Sans Unicode"/>
          <w:color w:val="565555"/>
          <w:sz w:val="13"/>
          <w:szCs w:val="13"/>
        </w:rPr>
      </w:pPr>
      <w:r>
        <w:rPr>
          <w:rFonts w:ascii="Wingdings" w:hAnsi="Wingdings" w:cs="Lucida Sans Unicode"/>
          <w:color w:val="565555"/>
        </w:rPr>
        <w:t></w:t>
      </w:r>
      <w:r>
        <w:rPr>
          <w:color w:val="565555"/>
          <w:sz w:val="14"/>
          <w:szCs w:val="14"/>
        </w:rPr>
        <w:t> </w:t>
      </w:r>
      <w:r>
        <w:rPr>
          <w:rStyle w:val="apple-converted-space"/>
          <w:color w:val="565555"/>
          <w:sz w:val="14"/>
          <w:szCs w:val="14"/>
        </w:rPr>
        <w:t> </w:t>
      </w:r>
      <w:r>
        <w:rPr>
          <w:rFonts w:ascii="Arial" w:hAnsi="Arial" w:cs="Arial"/>
          <w:color w:val="565555"/>
        </w:rPr>
        <w:t>Academic, achievement</w:t>
      </w:r>
    </w:p>
    <w:p w:rsidR="00C0125E" w:rsidRDefault="00C0125E" w:rsidP="00C0125E">
      <w:pPr>
        <w:pStyle w:val="NormalWeb"/>
        <w:shd w:val="clear" w:color="auto" w:fill="FFFFFF"/>
        <w:spacing w:line="200" w:lineRule="atLeast"/>
        <w:ind w:left="720"/>
        <w:rPr>
          <w:rFonts w:ascii="Lucida Sans Unicode" w:hAnsi="Lucida Sans Unicode" w:cs="Lucida Sans Unicode"/>
          <w:color w:val="565555"/>
          <w:sz w:val="13"/>
          <w:szCs w:val="13"/>
        </w:rPr>
      </w:pPr>
      <w:r>
        <w:rPr>
          <w:rFonts w:ascii="Wingdings" w:hAnsi="Wingdings" w:cs="Lucida Sans Unicode"/>
          <w:color w:val="565555"/>
        </w:rPr>
        <w:t></w:t>
      </w:r>
      <w:r>
        <w:rPr>
          <w:color w:val="565555"/>
          <w:sz w:val="14"/>
          <w:szCs w:val="14"/>
        </w:rPr>
        <w:t> </w:t>
      </w:r>
      <w:r>
        <w:rPr>
          <w:rStyle w:val="apple-converted-space"/>
          <w:color w:val="565555"/>
          <w:sz w:val="14"/>
          <w:szCs w:val="14"/>
        </w:rPr>
        <w:t> </w:t>
      </w:r>
      <w:r>
        <w:rPr>
          <w:rFonts w:ascii="Arial" w:hAnsi="Arial" w:cs="Arial"/>
          <w:color w:val="565555"/>
        </w:rPr>
        <w:t>Interests, preferences</w:t>
      </w:r>
    </w:p>
    <w:p w:rsidR="00C0125E" w:rsidRDefault="00C0125E" w:rsidP="00C0125E">
      <w:pPr>
        <w:pStyle w:val="NormalWeb"/>
        <w:shd w:val="clear" w:color="auto" w:fill="FFFFFF"/>
        <w:spacing w:line="200" w:lineRule="atLeast"/>
        <w:ind w:left="720"/>
        <w:rPr>
          <w:rFonts w:ascii="Lucida Sans Unicode" w:hAnsi="Lucida Sans Unicode" w:cs="Lucida Sans Unicode"/>
          <w:color w:val="565555"/>
          <w:sz w:val="13"/>
          <w:szCs w:val="13"/>
        </w:rPr>
      </w:pPr>
      <w:r>
        <w:rPr>
          <w:rFonts w:ascii="Wingdings" w:hAnsi="Wingdings" w:cs="Lucida Sans Unicode"/>
          <w:color w:val="565555"/>
        </w:rPr>
        <w:t></w:t>
      </w:r>
      <w:r>
        <w:rPr>
          <w:color w:val="565555"/>
          <w:sz w:val="14"/>
          <w:szCs w:val="14"/>
        </w:rPr>
        <w:t> </w:t>
      </w:r>
      <w:r>
        <w:rPr>
          <w:rStyle w:val="apple-converted-space"/>
          <w:color w:val="565555"/>
          <w:sz w:val="14"/>
          <w:szCs w:val="14"/>
        </w:rPr>
        <w:t> </w:t>
      </w:r>
      <w:r>
        <w:rPr>
          <w:rFonts w:ascii="Arial" w:hAnsi="Arial" w:cs="Arial"/>
          <w:color w:val="565555"/>
        </w:rPr>
        <w:t>Personal history</w:t>
      </w:r>
    </w:p>
    <w:p w:rsidR="00C0125E" w:rsidRDefault="00C0125E" w:rsidP="00C0125E">
      <w:pPr>
        <w:pStyle w:val="NormalWeb"/>
        <w:shd w:val="clear" w:color="auto" w:fill="FFFFFF"/>
        <w:spacing w:line="200" w:lineRule="atLeast"/>
        <w:ind w:left="720"/>
        <w:rPr>
          <w:rFonts w:ascii="Lucida Sans Unicode" w:hAnsi="Lucida Sans Unicode" w:cs="Lucida Sans Unicode"/>
          <w:color w:val="565555"/>
          <w:sz w:val="13"/>
          <w:szCs w:val="13"/>
        </w:rPr>
      </w:pPr>
      <w:r>
        <w:rPr>
          <w:rFonts w:ascii="Wingdings" w:hAnsi="Wingdings" w:cs="Lucida Sans Unicode"/>
          <w:color w:val="565555"/>
        </w:rPr>
        <w:t></w:t>
      </w:r>
      <w:r>
        <w:rPr>
          <w:color w:val="565555"/>
          <w:sz w:val="14"/>
          <w:szCs w:val="14"/>
        </w:rPr>
        <w:t> </w:t>
      </w:r>
      <w:r>
        <w:rPr>
          <w:rStyle w:val="apple-converted-space"/>
          <w:color w:val="565555"/>
          <w:sz w:val="14"/>
          <w:szCs w:val="14"/>
        </w:rPr>
        <w:t> </w:t>
      </w:r>
      <w:r>
        <w:rPr>
          <w:rFonts w:ascii="Arial" w:hAnsi="Arial" w:cs="Arial"/>
          <w:color w:val="565555"/>
        </w:rPr>
        <w:t>Medical background</w:t>
      </w:r>
    </w:p>
    <w:p w:rsidR="00C0125E" w:rsidRDefault="00C0125E" w:rsidP="00C0125E">
      <w:pPr>
        <w:pStyle w:val="NormalWeb"/>
        <w:shd w:val="clear" w:color="auto" w:fill="FFFFFF"/>
        <w:spacing w:line="200" w:lineRule="atLeast"/>
        <w:ind w:left="720"/>
        <w:rPr>
          <w:rFonts w:ascii="Lucida Sans Unicode" w:hAnsi="Lucida Sans Unicode" w:cs="Lucida Sans Unicode"/>
          <w:color w:val="565555"/>
          <w:sz w:val="13"/>
          <w:szCs w:val="13"/>
        </w:rPr>
      </w:pPr>
      <w:r>
        <w:rPr>
          <w:rFonts w:ascii="Wingdings" w:hAnsi="Wingdings" w:cs="Lucida Sans Unicode"/>
          <w:color w:val="565555"/>
        </w:rPr>
        <w:t></w:t>
      </w:r>
      <w:r>
        <w:rPr>
          <w:color w:val="565555"/>
          <w:sz w:val="14"/>
          <w:szCs w:val="14"/>
        </w:rPr>
        <w:t> </w:t>
      </w:r>
      <w:r>
        <w:rPr>
          <w:rStyle w:val="apple-converted-space"/>
          <w:color w:val="565555"/>
          <w:sz w:val="14"/>
          <w:szCs w:val="14"/>
        </w:rPr>
        <w:t> </w:t>
      </w:r>
      <w:r>
        <w:rPr>
          <w:rFonts w:ascii="Arial" w:hAnsi="Arial" w:cs="Arial"/>
          <w:color w:val="565555"/>
        </w:rPr>
        <w:t>Social skills</w:t>
      </w:r>
    </w:p>
    <w:p w:rsidR="00C0125E" w:rsidRDefault="00C0125E" w:rsidP="00C0125E">
      <w:pPr>
        <w:pStyle w:val="NormalWeb"/>
        <w:shd w:val="clear" w:color="auto" w:fill="FFFFFF"/>
        <w:spacing w:line="200" w:lineRule="atLeast"/>
        <w:ind w:left="720"/>
        <w:rPr>
          <w:rFonts w:ascii="Lucida Sans Unicode" w:hAnsi="Lucida Sans Unicode" w:cs="Lucida Sans Unicode"/>
          <w:color w:val="565555"/>
          <w:sz w:val="13"/>
          <w:szCs w:val="13"/>
        </w:rPr>
      </w:pPr>
      <w:r>
        <w:rPr>
          <w:rFonts w:ascii="Wingdings" w:hAnsi="Wingdings" w:cs="Lucida Sans Unicode"/>
          <w:color w:val="565555"/>
        </w:rPr>
        <w:t></w:t>
      </w:r>
      <w:r>
        <w:rPr>
          <w:color w:val="565555"/>
          <w:sz w:val="14"/>
          <w:szCs w:val="14"/>
        </w:rPr>
        <w:t> </w:t>
      </w:r>
      <w:r>
        <w:rPr>
          <w:rStyle w:val="apple-converted-space"/>
          <w:color w:val="565555"/>
          <w:sz w:val="14"/>
          <w:szCs w:val="14"/>
        </w:rPr>
        <w:t> </w:t>
      </w:r>
      <w:r>
        <w:rPr>
          <w:rFonts w:ascii="Arial" w:hAnsi="Arial" w:cs="Arial"/>
          <w:color w:val="565555"/>
        </w:rPr>
        <w:t>Learning styles</w:t>
      </w:r>
    </w:p>
    <w:p w:rsidR="00C0125E" w:rsidRDefault="00C0125E" w:rsidP="00C0125E">
      <w:pPr>
        <w:pStyle w:val="NormalWeb"/>
        <w:shd w:val="clear" w:color="auto" w:fill="FFFFFF"/>
        <w:spacing w:line="200" w:lineRule="atLeast"/>
        <w:ind w:left="720"/>
        <w:rPr>
          <w:rFonts w:ascii="Lucida Sans Unicode" w:hAnsi="Lucida Sans Unicode" w:cs="Lucida Sans Unicode"/>
          <w:color w:val="565555"/>
          <w:sz w:val="13"/>
          <w:szCs w:val="13"/>
        </w:rPr>
      </w:pPr>
      <w:r>
        <w:rPr>
          <w:rFonts w:ascii="Wingdings" w:hAnsi="Wingdings" w:cs="Lucida Sans Unicode"/>
          <w:color w:val="565555"/>
        </w:rPr>
        <w:t></w:t>
      </w:r>
      <w:r>
        <w:rPr>
          <w:color w:val="565555"/>
          <w:sz w:val="14"/>
          <w:szCs w:val="14"/>
        </w:rPr>
        <w:t> </w:t>
      </w:r>
      <w:r>
        <w:rPr>
          <w:rStyle w:val="apple-converted-space"/>
          <w:color w:val="565555"/>
          <w:sz w:val="14"/>
          <w:szCs w:val="14"/>
        </w:rPr>
        <w:t> </w:t>
      </w:r>
      <w:r>
        <w:rPr>
          <w:rFonts w:ascii="Arial" w:hAnsi="Arial" w:cs="Arial"/>
          <w:color w:val="565555"/>
        </w:rPr>
        <w:t>Daily living skills</w:t>
      </w:r>
    </w:p>
    <w:p w:rsidR="00C0125E" w:rsidRDefault="00C0125E" w:rsidP="00C0125E">
      <w:pPr>
        <w:pStyle w:val="NormalWeb"/>
        <w:shd w:val="clear" w:color="auto" w:fill="FFFFFF"/>
        <w:spacing w:line="200" w:lineRule="atLeast"/>
        <w:ind w:left="720"/>
        <w:rPr>
          <w:rFonts w:ascii="Lucida Sans Unicode" w:hAnsi="Lucida Sans Unicode" w:cs="Lucida Sans Unicode"/>
          <w:color w:val="565555"/>
          <w:sz w:val="13"/>
          <w:szCs w:val="13"/>
        </w:rPr>
      </w:pPr>
      <w:r>
        <w:rPr>
          <w:rFonts w:ascii="Wingdings" w:hAnsi="Wingdings" w:cs="Lucida Sans Unicode"/>
          <w:color w:val="565555"/>
        </w:rPr>
        <w:t></w:t>
      </w:r>
      <w:r>
        <w:rPr>
          <w:color w:val="565555"/>
          <w:sz w:val="14"/>
          <w:szCs w:val="14"/>
        </w:rPr>
        <w:t> </w:t>
      </w:r>
      <w:r>
        <w:rPr>
          <w:rStyle w:val="apple-converted-space"/>
          <w:color w:val="565555"/>
          <w:sz w:val="14"/>
          <w:szCs w:val="14"/>
        </w:rPr>
        <w:t> </w:t>
      </w:r>
      <w:r>
        <w:rPr>
          <w:rFonts w:ascii="Arial" w:hAnsi="Arial" w:cs="Arial"/>
          <w:color w:val="565555"/>
        </w:rPr>
        <w:t>Employment related skills (Evaluation from job sites both in-school and in the community may be included.)</w:t>
      </w:r>
    </w:p>
    <w:p w:rsidR="00C0125E" w:rsidRDefault="00C0125E" w:rsidP="00C0125E">
      <w:pPr>
        <w:pStyle w:val="NormalWeb"/>
        <w:shd w:val="clear" w:color="auto" w:fill="FFFFFF"/>
        <w:spacing w:line="200" w:lineRule="atLeast"/>
        <w:rPr>
          <w:rFonts w:ascii="Lucida Sans Unicode" w:hAnsi="Lucida Sans Unicode" w:cs="Lucida Sans Unicode"/>
          <w:color w:val="565555"/>
          <w:sz w:val="13"/>
          <w:szCs w:val="13"/>
        </w:rPr>
      </w:pPr>
      <w:r>
        <w:rPr>
          <w:rFonts w:ascii="Arial" w:hAnsi="Arial" w:cs="Arial"/>
          <w:color w:val="565555"/>
        </w:rPr>
        <w:t>It is important to remember that transition planning is a collaborative effort and requires the participation and commitment of the student, parents, all appropriate disciplines in the school, community representatives, and state agency personnel, if appropriate.</w:t>
      </w:r>
    </w:p>
    <w:p w:rsidR="00C0125E" w:rsidRDefault="00C0125E" w:rsidP="00C0125E">
      <w:pPr>
        <w:pStyle w:val="NormalWeb"/>
        <w:shd w:val="clear" w:color="auto" w:fill="FFFFFF"/>
        <w:spacing w:line="200" w:lineRule="atLeast"/>
        <w:rPr>
          <w:rFonts w:ascii="Lucida Sans Unicode" w:hAnsi="Lucida Sans Unicode" w:cs="Lucida Sans Unicode"/>
          <w:color w:val="565555"/>
          <w:sz w:val="13"/>
          <w:szCs w:val="13"/>
        </w:rPr>
      </w:pPr>
      <w:r>
        <w:rPr>
          <w:rFonts w:ascii="Arial" w:hAnsi="Arial" w:cs="Arial"/>
          <w:color w:val="565555"/>
        </w:rPr>
        <w:t>The transition goals and objectives must be based upon an individual student's needs, taking into account the student's preferences and interests, and include instruction (school-based learning activities) and community experiences (learning activities in the community). Transition goals are part of the student's IEP.</w:t>
      </w:r>
    </w:p>
    <w:p w:rsidR="00C0125E" w:rsidRDefault="00C0125E" w:rsidP="00C0125E">
      <w:pPr>
        <w:pStyle w:val="NormalWeb"/>
        <w:shd w:val="clear" w:color="auto" w:fill="FFFFFF"/>
        <w:spacing w:line="200" w:lineRule="atLeast"/>
        <w:rPr>
          <w:rFonts w:ascii="Lucida Sans Unicode" w:hAnsi="Lucida Sans Unicode" w:cs="Lucida Sans Unicode"/>
          <w:color w:val="565555"/>
          <w:sz w:val="13"/>
          <w:szCs w:val="13"/>
        </w:rPr>
      </w:pPr>
      <w:r>
        <w:rPr>
          <w:rFonts w:ascii="Arial" w:hAnsi="Arial" w:cs="Arial"/>
          <w:color w:val="565555"/>
        </w:rPr>
        <w:t>If the PPT meeting determines that the services are not needed in one or more of the areas specified (in the definition of transition services and/or IEP requirements),</w:t>
      </w:r>
      <w:r>
        <w:rPr>
          <w:rStyle w:val="apple-converted-space"/>
          <w:rFonts w:ascii="Arial" w:hAnsi="Arial" w:cs="Arial"/>
          <w:color w:val="565555"/>
        </w:rPr>
        <w:t> </w:t>
      </w:r>
      <w:r>
        <w:rPr>
          <w:rFonts w:ascii="Arial" w:hAnsi="Arial" w:cs="Arial"/>
          <w:b/>
          <w:bCs/>
          <w:color w:val="565555"/>
        </w:rPr>
        <w:t>the IEP must include a statement to that effect and the basis upon which the determination was made.</w:t>
      </w:r>
    </w:p>
    <w:p w:rsidR="00C0125E" w:rsidRDefault="00C0125E" w:rsidP="00C0125E">
      <w:pPr>
        <w:pStyle w:val="NormalWeb"/>
        <w:shd w:val="clear" w:color="auto" w:fill="FFFFFF"/>
        <w:spacing w:line="200" w:lineRule="atLeast"/>
        <w:rPr>
          <w:rFonts w:ascii="Lucida Sans Unicode" w:hAnsi="Lucida Sans Unicode" w:cs="Lucida Sans Unicode"/>
          <w:color w:val="565555"/>
          <w:sz w:val="13"/>
          <w:szCs w:val="13"/>
        </w:rPr>
      </w:pPr>
      <w:r>
        <w:rPr>
          <w:rFonts w:ascii="Arial" w:hAnsi="Arial" w:cs="Arial"/>
          <w:color w:val="565555"/>
        </w:rPr>
        <w:t xml:space="preserve">Since the statement of transition services is a part of the IEP, the PPT must reconsider transition goals and objectives at least annually. The most appropriate time to do this is </w:t>
      </w:r>
      <w:r>
        <w:rPr>
          <w:rFonts w:ascii="Arial" w:hAnsi="Arial" w:cs="Arial"/>
          <w:color w:val="565555"/>
        </w:rPr>
        <w:lastRenderedPageBreak/>
        <w:t>at the annual PPT meeting. This meeting does not preclude the request for an additional meeting to formulate transition goals and objectives if time at the regular PPT does not permit this to occur.</w:t>
      </w:r>
    </w:p>
    <w:p w:rsidR="00C0125E" w:rsidRDefault="00C0125E" w:rsidP="00C0125E">
      <w:pPr>
        <w:pStyle w:val="NormalWeb"/>
        <w:shd w:val="clear" w:color="auto" w:fill="FFFFFF"/>
        <w:spacing w:line="200" w:lineRule="atLeast"/>
        <w:rPr>
          <w:rFonts w:ascii="Lucida Sans Unicode" w:hAnsi="Lucida Sans Unicode" w:cs="Lucida Sans Unicode"/>
          <w:color w:val="565555"/>
          <w:sz w:val="13"/>
          <w:szCs w:val="13"/>
        </w:rPr>
      </w:pPr>
      <w:r>
        <w:rPr>
          <w:rFonts w:ascii="Arial" w:hAnsi="Arial" w:cs="Arial"/>
          <w:i/>
          <w:iCs/>
          <w:color w:val="565555"/>
        </w:rPr>
        <w:t>(Adapted from Transition Planning for Students with Disabilities, Connecticut's Transition Systems Change Grant, Parent Trainer Network.)</w:t>
      </w:r>
    </w:p>
    <w:p w:rsidR="00E85C2C" w:rsidRDefault="00E85C2C"/>
    <w:sectPr w:rsidR="00E85C2C" w:rsidSect="00305B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C0125E"/>
    <w:rsid w:val="0003206F"/>
    <w:rsid w:val="00255BE2"/>
    <w:rsid w:val="002D0038"/>
    <w:rsid w:val="00305B92"/>
    <w:rsid w:val="00361007"/>
    <w:rsid w:val="00467CEE"/>
    <w:rsid w:val="004F5AB8"/>
    <w:rsid w:val="0051327A"/>
    <w:rsid w:val="00534417"/>
    <w:rsid w:val="005433E8"/>
    <w:rsid w:val="006E1396"/>
    <w:rsid w:val="0071129F"/>
    <w:rsid w:val="007B0E3A"/>
    <w:rsid w:val="007D0530"/>
    <w:rsid w:val="009B71C9"/>
    <w:rsid w:val="00B54224"/>
    <w:rsid w:val="00C0125E"/>
    <w:rsid w:val="00DF0D47"/>
    <w:rsid w:val="00E85C2C"/>
    <w:rsid w:val="00F5350C"/>
    <w:rsid w:val="00FF7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B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2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125E"/>
  </w:style>
</w:styles>
</file>

<file path=word/webSettings.xml><?xml version="1.0" encoding="utf-8"?>
<w:webSettings xmlns:r="http://schemas.openxmlformats.org/officeDocument/2006/relationships" xmlns:w="http://schemas.openxmlformats.org/wordprocessingml/2006/main">
  <w:divs>
    <w:div w:id="12082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3983</Characters>
  <Application>Microsoft Office Word</Application>
  <DocSecurity>0</DocSecurity>
  <Lines>33</Lines>
  <Paragraphs>9</Paragraphs>
  <ScaleCrop>false</ScaleCrop>
  <Company>Westbroook School System</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cbialicki</dc:creator>
  <cp:lastModifiedBy>jcerase</cp:lastModifiedBy>
  <cp:revision>2</cp:revision>
  <dcterms:created xsi:type="dcterms:W3CDTF">2016-07-19T13:00:00Z</dcterms:created>
  <dcterms:modified xsi:type="dcterms:W3CDTF">2016-07-19T13:00:00Z</dcterms:modified>
</cp:coreProperties>
</file>