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D2" w:rsidRDefault="001474D2"/>
    <w:p w:rsidR="001474D2" w:rsidRDefault="001474D2"/>
    <w:p w:rsidR="001474D2" w:rsidRDefault="001474D2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474D2"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D2" w:rsidRDefault="008F4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Grades Allowable</w:t>
            </w:r>
          </w:p>
        </w:tc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D2" w:rsidRDefault="008F4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Rationale</w:t>
            </w:r>
          </w:p>
        </w:tc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D2" w:rsidRDefault="008F4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Special circumstances</w:t>
            </w:r>
          </w:p>
        </w:tc>
      </w:tr>
      <w:tr w:rsidR="001474D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D2" w:rsidRDefault="008F4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Existing grading scale (numerical grades 65 - 100)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D2" w:rsidRDefault="008F4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 xml:space="preserve">Student has met or exceeded basic mastery of standards.  </w:t>
            </w:r>
          </w:p>
          <w:p w:rsidR="001474D2" w:rsidRDefault="00147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</w:p>
          <w:p w:rsidR="001474D2" w:rsidRDefault="008F42E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 xml:space="preserve">70% of the grade is based on formative assessments (daily interaction with coursework in Google </w:t>
            </w:r>
            <w:proofErr w:type="gramStart"/>
            <w:r>
              <w:rPr>
                <w:rFonts w:ascii="Candara" w:eastAsia="Candara" w:hAnsi="Candara" w:cs="Candara"/>
                <w:i/>
              </w:rPr>
              <w:t>Classroom  and</w:t>
            </w:r>
            <w:proofErr w:type="gramEnd"/>
            <w:r>
              <w:rPr>
                <w:rFonts w:ascii="Candara" w:eastAsia="Candara" w:hAnsi="Candara" w:cs="Candara"/>
                <w:i/>
              </w:rPr>
              <w:t xml:space="preserve">/or with teachers related to course work, participation in discussions that are live or via email, </w:t>
            </w:r>
            <w:proofErr w:type="spellStart"/>
            <w:r>
              <w:rPr>
                <w:rFonts w:ascii="Candara" w:eastAsia="Candara" w:hAnsi="Candara" w:cs="Candara"/>
                <w:i/>
              </w:rPr>
              <w:t>etc</w:t>
            </w:r>
            <w:proofErr w:type="spellEnd"/>
            <w:r>
              <w:rPr>
                <w:rFonts w:ascii="Candara" w:eastAsia="Candara" w:hAnsi="Candara" w:cs="Candara"/>
                <w:i/>
              </w:rPr>
              <w:t xml:space="preserve">).  </w:t>
            </w:r>
          </w:p>
          <w:p w:rsidR="001474D2" w:rsidRDefault="008F42E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 xml:space="preserve">30% of the grade is based on summative </w:t>
            </w:r>
            <w:r>
              <w:rPr>
                <w:rFonts w:ascii="Candara" w:eastAsia="Candara" w:hAnsi="Candara" w:cs="Candara"/>
                <w:i/>
              </w:rPr>
              <w:t>assessments (quizzes, end of unit performance tasks and/or tests including final exams).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D2" w:rsidRDefault="008F4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Students and parents may request to change the grade to CR into November 30, 2020.</w:t>
            </w:r>
          </w:p>
          <w:p w:rsidR="001474D2" w:rsidRDefault="00147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</w:p>
          <w:p w:rsidR="001474D2" w:rsidRDefault="008F4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Flexibilities for students:</w:t>
            </w:r>
          </w:p>
          <w:p w:rsidR="001474D2" w:rsidRDefault="008F42E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Students may choose to complete coursework via online p</w:t>
            </w:r>
            <w:r>
              <w:rPr>
                <w:rFonts w:ascii="Candara" w:eastAsia="Candara" w:hAnsi="Candara" w:cs="Candara"/>
                <w:i/>
              </w:rPr>
              <w:t>latforms provided by the school (Google Classrooms) or via paper assignments for which they are to share completed work products to the teacher via email or text.</w:t>
            </w:r>
          </w:p>
          <w:p w:rsidR="001474D2" w:rsidRDefault="008F42E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Students may exercise the use of phone conversations with teachers to share their formative learning and to engage with teachers.</w:t>
            </w:r>
          </w:p>
          <w:p w:rsidR="001474D2" w:rsidRDefault="008F42E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Students and parents may suggest other ways to communicate and submit coursework to teachers.</w:t>
            </w:r>
          </w:p>
        </w:tc>
      </w:tr>
      <w:tr w:rsidR="001474D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D2" w:rsidRDefault="008F4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NX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D2" w:rsidRDefault="008F4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Student has</w:t>
            </w:r>
            <w:r>
              <w:rPr>
                <w:rFonts w:ascii="Candara" w:eastAsia="Candara" w:hAnsi="Candara" w:cs="Candara"/>
                <w:i/>
              </w:rPr>
              <w:t xml:space="preserve"> yet to meet mastery of standards and will have the opportunity to demonstrate mastery until January </w:t>
            </w:r>
            <w:proofErr w:type="gramStart"/>
            <w:r>
              <w:rPr>
                <w:rFonts w:ascii="Candara" w:eastAsia="Candara" w:hAnsi="Candara" w:cs="Candara"/>
                <w:i/>
              </w:rPr>
              <w:t>2021.*</w:t>
            </w:r>
            <w:proofErr w:type="gramEnd"/>
            <w:r>
              <w:rPr>
                <w:rFonts w:ascii="Candara" w:eastAsia="Candara" w:hAnsi="Candara" w:cs="Candara"/>
                <w:i/>
              </w:rPr>
              <w:t xml:space="preserve">  </w:t>
            </w:r>
          </w:p>
          <w:p w:rsidR="001474D2" w:rsidRDefault="00147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</w:p>
          <w:p w:rsidR="001474D2" w:rsidRDefault="008F42EF">
            <w:pPr>
              <w:widowControl w:val="0"/>
              <w:spacing w:line="240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 xml:space="preserve">NC, NX, CR will not affect a student’s ranking.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D2" w:rsidRDefault="008F4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Grade may change to a P (labs) or numerical grade based on the level of mastery demonstrated.  I</w:t>
            </w:r>
            <w:r>
              <w:rPr>
                <w:rFonts w:ascii="Candara" w:eastAsia="Candara" w:hAnsi="Candara" w:cs="Candara"/>
                <w:i/>
              </w:rPr>
              <w:t>f mastery is not demonstrated until January 2021, the grade becomes a final NC (no credit).</w:t>
            </w:r>
          </w:p>
          <w:p w:rsidR="001474D2" w:rsidRDefault="00147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</w:p>
          <w:p w:rsidR="001474D2" w:rsidRDefault="00147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</w:p>
          <w:p w:rsidR="001474D2" w:rsidRDefault="008F4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 xml:space="preserve">For students who are in need of credits to qualify for </w:t>
            </w:r>
            <w:r>
              <w:rPr>
                <w:rFonts w:ascii="Candara" w:eastAsia="Candara" w:hAnsi="Candara" w:cs="Candara"/>
                <w:b/>
                <w:i/>
              </w:rPr>
              <w:t xml:space="preserve">Regents </w:t>
            </w:r>
            <w:r>
              <w:rPr>
                <w:rFonts w:ascii="Candara" w:eastAsia="Candara" w:hAnsi="Candara" w:cs="Candara"/>
                <w:b/>
                <w:i/>
              </w:rPr>
              <w:lastRenderedPageBreak/>
              <w:t>exemption,</w:t>
            </w:r>
            <w:r>
              <w:rPr>
                <w:rFonts w:ascii="Candara" w:eastAsia="Candara" w:hAnsi="Candara" w:cs="Candara"/>
                <w:i/>
              </w:rPr>
              <w:t xml:space="preserve"> mastery must be demonstrated by August 2020- see</w:t>
            </w:r>
            <w:hyperlink r:id="rId7">
              <w:r>
                <w:rPr>
                  <w:rFonts w:ascii="Candara" w:eastAsia="Candara" w:hAnsi="Candara" w:cs="Candara"/>
                  <w:i/>
                  <w:color w:val="1155CC"/>
                  <w:u w:val="single"/>
                </w:rPr>
                <w:t xml:space="preserve"> link</w:t>
              </w:r>
            </w:hyperlink>
            <w:r>
              <w:rPr>
                <w:rFonts w:ascii="Candara" w:eastAsia="Candara" w:hAnsi="Candara" w:cs="Candara"/>
                <w:i/>
              </w:rPr>
              <w:t xml:space="preserve"> for more details.</w:t>
            </w:r>
          </w:p>
          <w:p w:rsidR="001474D2" w:rsidRDefault="00147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</w:p>
          <w:p w:rsidR="001474D2" w:rsidRDefault="008F4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Feedback to support this grade is to be used by teachers (STARS comments).</w:t>
            </w:r>
          </w:p>
        </w:tc>
      </w:tr>
      <w:tr w:rsidR="001474D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D2" w:rsidRDefault="008F4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lastRenderedPageBreak/>
              <w:t>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D2" w:rsidRDefault="008F4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CAP courses such as Saturday Academy or PE 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D2" w:rsidRDefault="008F4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To support remote learning teaching and learning conditions, students in CAP programs will receive targeted support from day-time teachers out of their Google Classrooms.**</w:t>
            </w:r>
          </w:p>
        </w:tc>
      </w:tr>
    </w:tbl>
    <w:p w:rsidR="001474D2" w:rsidRDefault="001474D2"/>
    <w:p w:rsidR="001474D2" w:rsidRDefault="008F42EF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*Teachers must support students to achieve mastery of standards to successfully e</w:t>
      </w:r>
      <w:r>
        <w:rPr>
          <w:rFonts w:ascii="Candara" w:eastAsia="Candara" w:hAnsi="Candara" w:cs="Candara"/>
        </w:rPr>
        <w:t xml:space="preserve">arn credit for the course by the January 2021 deadline.  Teachers will document areas of need and student supports in </w:t>
      </w:r>
      <w:proofErr w:type="spellStart"/>
      <w:r>
        <w:rPr>
          <w:rFonts w:ascii="Candara" w:eastAsia="Candara" w:hAnsi="Candara" w:cs="Candara"/>
        </w:rPr>
        <w:t>Skedula</w:t>
      </w:r>
      <w:proofErr w:type="spellEnd"/>
      <w:r>
        <w:rPr>
          <w:rFonts w:ascii="Candara" w:eastAsia="Candara" w:hAnsi="Candara" w:cs="Candara"/>
        </w:rPr>
        <w:t>/Pupil Path for each student as this becomes information available to students and parents with their unique username and password;</w:t>
      </w:r>
      <w:r>
        <w:rPr>
          <w:rFonts w:ascii="Candara" w:eastAsia="Candara" w:hAnsi="Candara" w:cs="Candara"/>
        </w:rPr>
        <w:t xml:space="preserve"> as well as in FLA’s internal student outreach google drive document available to all Admin. and staff.  </w:t>
      </w:r>
    </w:p>
    <w:p w:rsidR="001474D2" w:rsidRDefault="001474D2">
      <w:pPr>
        <w:rPr>
          <w:rFonts w:ascii="Candara" w:eastAsia="Candara" w:hAnsi="Candara" w:cs="Candara"/>
        </w:rPr>
      </w:pPr>
    </w:p>
    <w:p w:rsidR="001474D2" w:rsidRDefault="008F42EF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Teacher Support may vary from student to student based on their technological, social emotional and academic needs.  Some potential options include but are not limited to:</w:t>
      </w:r>
    </w:p>
    <w:p w:rsidR="001474D2" w:rsidRDefault="008F42EF">
      <w:pPr>
        <w:numPr>
          <w:ilvl w:val="0"/>
          <w:numId w:val="2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Oral responses for work submission in lieu of written assignments over the phone or </w:t>
      </w:r>
      <w:r>
        <w:rPr>
          <w:rFonts w:ascii="Candara" w:eastAsia="Candara" w:hAnsi="Candara" w:cs="Candara"/>
        </w:rPr>
        <w:t>video conference</w:t>
      </w:r>
    </w:p>
    <w:p w:rsidR="001474D2" w:rsidRDefault="008F42EF">
      <w:pPr>
        <w:numPr>
          <w:ilvl w:val="0"/>
          <w:numId w:val="2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Presentations that encompass standards from the course’s units with student choice</w:t>
      </w:r>
    </w:p>
    <w:p w:rsidR="001474D2" w:rsidRDefault="008F42EF">
      <w:pPr>
        <w:numPr>
          <w:ilvl w:val="0"/>
          <w:numId w:val="2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Submission of missing work as per the teacher’s request with a focus on key assignments (identifying the course work that best demonstrates mastery of speci</w:t>
      </w:r>
      <w:r>
        <w:rPr>
          <w:rFonts w:ascii="Candara" w:eastAsia="Candara" w:hAnsi="Candara" w:cs="Candara"/>
        </w:rPr>
        <w:t>fic skills)</w:t>
      </w:r>
    </w:p>
    <w:p w:rsidR="001474D2" w:rsidRDefault="008F42EF">
      <w:pPr>
        <w:numPr>
          <w:ilvl w:val="0"/>
          <w:numId w:val="2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Other- as needed to </w:t>
      </w:r>
      <w:proofErr w:type="spellStart"/>
      <w:r>
        <w:rPr>
          <w:rFonts w:ascii="Candara" w:eastAsia="Candara" w:hAnsi="Candara" w:cs="Candara"/>
        </w:rPr>
        <w:t>accomodate</w:t>
      </w:r>
      <w:proofErr w:type="spellEnd"/>
      <w:r>
        <w:rPr>
          <w:rFonts w:ascii="Candara" w:eastAsia="Candara" w:hAnsi="Candara" w:cs="Candara"/>
        </w:rPr>
        <w:t xml:space="preserve"> the individual needs of students</w:t>
      </w:r>
    </w:p>
    <w:p w:rsidR="001474D2" w:rsidRDefault="001474D2">
      <w:pPr>
        <w:rPr>
          <w:rFonts w:ascii="Candara" w:eastAsia="Candara" w:hAnsi="Candara" w:cs="Candara"/>
        </w:rPr>
      </w:pPr>
    </w:p>
    <w:p w:rsidR="001474D2" w:rsidRDefault="008F42EF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** Day Time teachers will assess mastery of basic competencies met in CAP classes by students by:</w:t>
      </w:r>
    </w:p>
    <w:p w:rsidR="001474D2" w:rsidRDefault="008F42EF">
      <w:pPr>
        <w:widowControl w:val="0"/>
        <w:numPr>
          <w:ilvl w:val="0"/>
          <w:numId w:val="3"/>
        </w:numPr>
        <w:spacing w:line="240" w:lineRule="auto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Reviewing Plato course work completed and determine the need for google classroom</w:t>
      </w:r>
      <w:r>
        <w:rPr>
          <w:rFonts w:ascii="Candara" w:eastAsia="Candara" w:hAnsi="Candara" w:cs="Candara"/>
          <w:sz w:val="20"/>
          <w:szCs w:val="20"/>
        </w:rPr>
        <w:t xml:space="preserve"> assignments needed to meet expectations aligned to standards, this will include taking Regents exams into consideration</w:t>
      </w:r>
    </w:p>
    <w:p w:rsidR="00631DAC" w:rsidRDefault="00631DAC" w:rsidP="00631DAC">
      <w:pPr>
        <w:widowControl w:val="0"/>
        <w:spacing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:rsidR="00631DAC" w:rsidRDefault="00631DAC" w:rsidP="00631DAC">
      <w:pPr>
        <w:widowControl w:val="0"/>
        <w:spacing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:rsidR="00631DAC" w:rsidRDefault="00631DAC" w:rsidP="00631DAC">
      <w:pPr>
        <w:widowControl w:val="0"/>
        <w:spacing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:rsidR="00631DAC" w:rsidRDefault="00631DAC" w:rsidP="00631DAC">
      <w:pPr>
        <w:widowControl w:val="0"/>
        <w:spacing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:rsidR="00631DAC" w:rsidRDefault="00631DAC" w:rsidP="00631DAC">
      <w:pPr>
        <w:widowControl w:val="0"/>
        <w:spacing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:rsidR="00631DAC" w:rsidRDefault="00631DAC" w:rsidP="00631DAC">
      <w:pPr>
        <w:widowControl w:val="0"/>
        <w:spacing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:rsidR="00631DAC" w:rsidRDefault="00631DAC" w:rsidP="00631DAC">
      <w:pPr>
        <w:widowControl w:val="0"/>
        <w:spacing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:rsidR="00631DAC" w:rsidRDefault="00631DAC" w:rsidP="00631DAC">
      <w:pPr>
        <w:widowControl w:val="0"/>
        <w:spacing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31DAC" w:rsidTr="00E85553"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AC" w:rsidRDefault="00631DAC" w:rsidP="00E85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proofErr w:type="spellStart"/>
            <w:r>
              <w:rPr>
                <w:rFonts w:ascii="Candara" w:eastAsia="Candara" w:hAnsi="Candara" w:cs="Candara"/>
                <w:b/>
              </w:rPr>
              <w:t>Grados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</w:rPr>
              <w:t>Permitidos</w:t>
            </w:r>
            <w:proofErr w:type="spellEnd"/>
          </w:p>
        </w:tc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AC" w:rsidRDefault="00A01664" w:rsidP="00E85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proofErr w:type="spellStart"/>
            <w:r>
              <w:rPr>
                <w:rFonts w:ascii="Candara" w:eastAsia="Candara" w:hAnsi="Candara" w:cs="Candara"/>
                <w:b/>
              </w:rPr>
              <w:t>Razón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F</w:t>
            </w:r>
            <w:r w:rsidR="00631DAC" w:rsidRPr="00631DAC">
              <w:rPr>
                <w:rFonts w:ascii="Candara" w:eastAsia="Candara" w:hAnsi="Candara" w:cs="Candara"/>
                <w:b/>
              </w:rPr>
              <w:t>undamental</w:t>
            </w:r>
          </w:p>
        </w:tc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AC" w:rsidRDefault="00A01664" w:rsidP="00E85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proofErr w:type="spellStart"/>
            <w:r>
              <w:rPr>
                <w:rFonts w:ascii="Candara" w:eastAsia="Candara" w:hAnsi="Candara" w:cs="Candara"/>
                <w:b/>
              </w:rPr>
              <w:t>Circunstancias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</w:rPr>
              <w:t>E</w:t>
            </w:r>
            <w:r w:rsidRPr="00A01664">
              <w:rPr>
                <w:rFonts w:ascii="Candara" w:eastAsia="Candara" w:hAnsi="Candara" w:cs="Candara"/>
                <w:b/>
              </w:rPr>
              <w:t>speciales</w:t>
            </w:r>
            <w:proofErr w:type="spellEnd"/>
          </w:p>
        </w:tc>
      </w:tr>
      <w:tr w:rsidR="00631DAC" w:rsidTr="00E8555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AC" w:rsidRDefault="00A01664" w:rsidP="00E85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proofErr w:type="spellStart"/>
            <w:r>
              <w:rPr>
                <w:rFonts w:ascii="Candara" w:eastAsia="Candara" w:hAnsi="Candara" w:cs="Candara"/>
                <w:b/>
              </w:rPr>
              <w:t>Escala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de </w:t>
            </w:r>
            <w:proofErr w:type="spellStart"/>
            <w:r>
              <w:rPr>
                <w:rFonts w:ascii="Candara" w:eastAsia="Candara" w:hAnsi="Candara" w:cs="Candara"/>
                <w:b/>
              </w:rPr>
              <w:t>Calificación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</w:rPr>
              <w:t>E</w:t>
            </w:r>
            <w:r w:rsidRPr="00A01664">
              <w:rPr>
                <w:rFonts w:ascii="Candara" w:eastAsia="Candara" w:hAnsi="Candara" w:cs="Candara"/>
                <w:b/>
              </w:rPr>
              <w:t>xistente</w:t>
            </w:r>
            <w:proofErr w:type="spellEnd"/>
            <w:r w:rsidRPr="00A01664">
              <w:rPr>
                <w:rFonts w:ascii="Candara" w:eastAsia="Candara" w:hAnsi="Candara" w:cs="Candara"/>
                <w:b/>
              </w:rPr>
              <w:t xml:space="preserve"> (</w:t>
            </w:r>
            <w:proofErr w:type="spellStart"/>
            <w:r w:rsidRPr="00A01664">
              <w:rPr>
                <w:rFonts w:ascii="Candara" w:eastAsia="Candara" w:hAnsi="Candara" w:cs="Candara"/>
                <w:b/>
              </w:rPr>
              <w:t>grados</w:t>
            </w:r>
            <w:proofErr w:type="spellEnd"/>
            <w:r w:rsidRPr="00A01664"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b/>
              </w:rPr>
              <w:t>numéricos</w:t>
            </w:r>
            <w:proofErr w:type="spellEnd"/>
            <w:r w:rsidRPr="00A01664">
              <w:rPr>
                <w:rFonts w:ascii="Candara" w:eastAsia="Candara" w:hAnsi="Candara" w:cs="Candara"/>
                <w:b/>
              </w:rPr>
              <w:t xml:space="preserve"> 65 - 100)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64" w:rsidRPr="00A01664" w:rsidRDefault="00A01664" w:rsidP="00A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 w:rsidRPr="00A01664">
              <w:rPr>
                <w:rFonts w:ascii="Candara" w:eastAsia="Candara" w:hAnsi="Candara" w:cs="Candara"/>
                <w:i/>
              </w:rPr>
              <w:t xml:space="preserve">El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estudiante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ha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alcanzado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o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excedido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el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dominio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básico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los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estándares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>.</w:t>
            </w:r>
          </w:p>
          <w:p w:rsidR="00A01664" w:rsidRPr="00A01664" w:rsidRDefault="00A01664" w:rsidP="00A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</w:p>
          <w:p w:rsidR="00A01664" w:rsidRPr="00A01664" w:rsidRDefault="00A01664" w:rsidP="00A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 w:rsidRPr="00A01664">
              <w:rPr>
                <w:rFonts w:eastAsia="Candara"/>
                <w:i/>
              </w:rPr>
              <w:t>●</w:t>
            </w:r>
            <w:r w:rsidRPr="00A01664">
              <w:rPr>
                <w:rFonts w:ascii="Candara" w:eastAsia="Candara" w:hAnsi="Candara" w:cs="Candara"/>
                <w:i/>
              </w:rPr>
              <w:t xml:space="preserve"> El 70% de la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calificación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se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basa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evaluaciones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formativas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(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interacción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diaria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con el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trabajo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del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curso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Google Classroom y / o con maestros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relacionados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con el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trabajo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del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curso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,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participación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debates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vivo o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por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correo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electrónico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>, etc.).</w:t>
            </w:r>
          </w:p>
          <w:p w:rsidR="00631DAC" w:rsidRDefault="00A01664" w:rsidP="00A0166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 w:rsidRPr="00A01664">
              <w:rPr>
                <w:rFonts w:eastAsia="Candara"/>
                <w:i/>
              </w:rPr>
              <w:t>●</w:t>
            </w:r>
            <w:r w:rsidRPr="00A01664">
              <w:rPr>
                <w:rFonts w:ascii="Candara" w:eastAsia="Candara" w:hAnsi="Candara" w:cs="Candara"/>
                <w:i/>
              </w:rPr>
              <w:t xml:space="preserve"> El 30% de la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calificación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se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basa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evaluaciones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sumativas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(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cuestionarios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,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tareas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y / o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pruebas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rendimiento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al final de la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unidad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,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incluidos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los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exámenes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finales).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64" w:rsidRPr="00A01664" w:rsidRDefault="00A01664" w:rsidP="00A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 w:rsidRPr="00A01664">
              <w:rPr>
                <w:rFonts w:ascii="Candara" w:eastAsia="Candara" w:hAnsi="Candara" w:cs="Candara"/>
                <w:i/>
              </w:rPr>
              <w:t xml:space="preserve">Los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estudiantes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y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los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padres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pueden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solicitar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cambiar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la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calificación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a CR al 30 de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noviembre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2020.</w:t>
            </w:r>
          </w:p>
          <w:p w:rsidR="00A01664" w:rsidRPr="00A01664" w:rsidRDefault="00A01664" w:rsidP="00A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</w:p>
          <w:p w:rsidR="00A01664" w:rsidRPr="00A01664" w:rsidRDefault="00A01664" w:rsidP="00A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proofErr w:type="spellStart"/>
            <w:r w:rsidRPr="00A01664">
              <w:rPr>
                <w:rFonts w:ascii="Candara" w:eastAsia="Candara" w:hAnsi="Candara" w:cs="Candara"/>
                <w:i/>
              </w:rPr>
              <w:t>Flexibilidades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para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estudiantes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>:</w:t>
            </w:r>
          </w:p>
          <w:p w:rsidR="00A01664" w:rsidRPr="00A01664" w:rsidRDefault="00A01664" w:rsidP="00A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 w:rsidRPr="00A01664">
              <w:rPr>
                <w:rFonts w:eastAsia="Candara"/>
                <w:i/>
              </w:rPr>
              <w:t>●</w:t>
            </w:r>
            <w:r w:rsidRPr="00A01664">
              <w:rPr>
                <w:rFonts w:ascii="Candara" w:eastAsia="Candara" w:hAnsi="Candara" w:cs="Candara"/>
                <w:i/>
              </w:rPr>
              <w:t xml:space="preserve"> Los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estudiantes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pueden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optar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por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completar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el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trabajo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del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curso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través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plataformas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línea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proporcionadas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por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la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escuela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(Google Classrooms) o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por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tareas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papel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para las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cuales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deben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compartir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los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productos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trabajo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completados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al maestro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por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correo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electrónico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o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mensaje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texto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>.</w:t>
            </w:r>
          </w:p>
          <w:p w:rsidR="00A01664" w:rsidRPr="00A01664" w:rsidRDefault="00A01664" w:rsidP="00A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 w:rsidRPr="00A01664">
              <w:rPr>
                <w:rFonts w:eastAsia="Candara"/>
                <w:i/>
              </w:rPr>
              <w:t>●</w:t>
            </w:r>
            <w:r w:rsidRPr="00A01664">
              <w:rPr>
                <w:rFonts w:ascii="Candara" w:eastAsia="Candara" w:hAnsi="Candara" w:cs="Candara"/>
                <w:i/>
              </w:rPr>
              <w:t xml:space="preserve"> Los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estudiantes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pueden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usar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conversaciones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telefónicas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con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los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gramStart"/>
            <w:r w:rsidRPr="00A01664">
              <w:rPr>
                <w:rFonts w:ascii="Candara" w:eastAsia="Candara" w:hAnsi="Candara" w:cs="Candara"/>
                <w:i/>
              </w:rPr>
              <w:t>maestros</w:t>
            </w:r>
            <w:proofErr w:type="gramEnd"/>
            <w:r w:rsidRPr="00A01664">
              <w:rPr>
                <w:rFonts w:ascii="Candara" w:eastAsia="Candara" w:hAnsi="Candara" w:cs="Candara"/>
                <w:i/>
              </w:rPr>
              <w:t xml:space="preserve"> para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compartir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su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aprendizaje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formativo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y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relacionarse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con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los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maestros.</w:t>
            </w:r>
          </w:p>
          <w:p w:rsidR="00631DAC" w:rsidRDefault="00A01664" w:rsidP="00A0166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 w:rsidRPr="00A01664">
              <w:rPr>
                <w:rFonts w:eastAsia="Candara"/>
                <w:i/>
              </w:rPr>
              <w:t>●</w:t>
            </w:r>
            <w:r w:rsidRPr="00A01664">
              <w:rPr>
                <w:rFonts w:ascii="Candara" w:eastAsia="Candara" w:hAnsi="Candara" w:cs="Candara"/>
                <w:i/>
              </w:rPr>
              <w:t xml:space="preserve"> Los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estudiantes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y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los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padres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pueden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sugerir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otras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formas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comunicarse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y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enviar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los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cursos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los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maestros.</w:t>
            </w:r>
          </w:p>
        </w:tc>
      </w:tr>
      <w:tr w:rsidR="00631DAC" w:rsidTr="00E8555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AC" w:rsidRDefault="00631DAC" w:rsidP="00E85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NX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64" w:rsidRPr="00A01664" w:rsidRDefault="00A01664" w:rsidP="00A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 w:rsidRPr="00A01664">
              <w:rPr>
                <w:rFonts w:ascii="Candara" w:eastAsia="Candara" w:hAnsi="Candara" w:cs="Candara"/>
                <w:i/>
              </w:rPr>
              <w:t xml:space="preserve">El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estudiante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aún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no ha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alcanzado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el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dominio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los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estándares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y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tendrá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la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oportunidad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demostrar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el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dominio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hasta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enero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2021. *</w:t>
            </w:r>
          </w:p>
          <w:p w:rsidR="00A01664" w:rsidRPr="00A01664" w:rsidRDefault="00A01664" w:rsidP="00A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</w:p>
          <w:p w:rsidR="00631DAC" w:rsidRDefault="00A01664" w:rsidP="00A01664">
            <w:pPr>
              <w:widowControl w:val="0"/>
              <w:spacing w:line="240" w:lineRule="auto"/>
              <w:rPr>
                <w:rFonts w:ascii="Candara" w:eastAsia="Candara" w:hAnsi="Candara" w:cs="Candara"/>
                <w:i/>
              </w:rPr>
            </w:pPr>
            <w:r w:rsidRPr="00A01664">
              <w:rPr>
                <w:rFonts w:ascii="Candara" w:eastAsia="Candara" w:hAnsi="Candara" w:cs="Candara"/>
                <w:i/>
              </w:rPr>
              <w:t xml:space="preserve">NC, NX, CR no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afectará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la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clasificación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un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estudiante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>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64" w:rsidRPr="00A01664" w:rsidRDefault="00A01664" w:rsidP="00A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 w:rsidRPr="00A01664">
              <w:rPr>
                <w:rFonts w:ascii="Candara" w:eastAsia="Candara" w:hAnsi="Candara" w:cs="Candara"/>
                <w:i/>
              </w:rPr>
              <w:t xml:space="preserve">La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calificación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puede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cambiar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una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P (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laboratorio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) o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calificación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numérica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según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el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nivel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dominio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demostrado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. Si no se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demuestra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dominio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hasta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enero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2021, la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calificación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se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convierte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un NC final (sin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crédito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>).</w:t>
            </w:r>
          </w:p>
          <w:p w:rsidR="00A01664" w:rsidRPr="00A01664" w:rsidRDefault="00A01664" w:rsidP="00A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</w:p>
          <w:p w:rsidR="00A01664" w:rsidRPr="00A01664" w:rsidRDefault="00A01664" w:rsidP="00A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</w:p>
          <w:p w:rsidR="00A01664" w:rsidRPr="00A01664" w:rsidRDefault="00A01664" w:rsidP="00A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 w:rsidRPr="00A01664">
              <w:rPr>
                <w:rFonts w:ascii="Candara" w:eastAsia="Candara" w:hAnsi="Candara" w:cs="Candara"/>
                <w:i/>
              </w:rPr>
              <w:t xml:space="preserve">Para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los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estudiantes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que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lastRenderedPageBreak/>
              <w:t>necesitan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créditos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para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calificar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para la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exención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Regents, se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debe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demostrar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el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dominio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antes de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agosto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2020.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Vea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el enlace para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más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detalles</w:t>
            </w:r>
            <w:proofErr w:type="spellEnd"/>
          </w:p>
          <w:p w:rsidR="00A01664" w:rsidRPr="00A01664" w:rsidRDefault="00A01664" w:rsidP="00A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</w:p>
          <w:p w:rsidR="00631DAC" w:rsidRDefault="00A01664" w:rsidP="00A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 w:rsidRPr="00A01664">
              <w:rPr>
                <w:rFonts w:ascii="Candara" w:eastAsia="Candara" w:hAnsi="Candara" w:cs="Candara"/>
                <w:i/>
              </w:rPr>
              <w:t xml:space="preserve">Los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comentarios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para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apoyar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este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grado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deben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ser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utilizados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por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los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maestros (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comentarios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STARS).</w:t>
            </w:r>
          </w:p>
        </w:tc>
      </w:tr>
      <w:tr w:rsidR="00631DAC" w:rsidTr="00E8555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AC" w:rsidRDefault="00631DAC" w:rsidP="00E85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lastRenderedPageBreak/>
              <w:t>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AC" w:rsidRDefault="00A01664" w:rsidP="00E85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proofErr w:type="spellStart"/>
            <w:r>
              <w:rPr>
                <w:rFonts w:ascii="Candara" w:eastAsia="Candara" w:hAnsi="Candara" w:cs="Candara"/>
                <w:i/>
              </w:rPr>
              <w:t>Cursos</w:t>
            </w:r>
            <w:proofErr w:type="spellEnd"/>
            <w:r>
              <w:rPr>
                <w:rFonts w:ascii="Candara" w:eastAsia="Candara" w:hAnsi="Candara" w:cs="Candara"/>
                <w:i/>
              </w:rPr>
              <w:t xml:space="preserve"> CAP </w:t>
            </w:r>
            <w:proofErr w:type="spellStart"/>
            <w:r>
              <w:rPr>
                <w:rFonts w:ascii="Candara" w:eastAsia="Candara" w:hAnsi="Candara" w:cs="Candara"/>
                <w:i/>
              </w:rPr>
              <w:t>como</w:t>
            </w:r>
            <w:proofErr w:type="spellEnd"/>
            <w:r>
              <w:rPr>
                <w:rFonts w:ascii="Candara" w:eastAsia="Candara" w:hAnsi="Candara" w:cs="Candara"/>
                <w:i/>
              </w:rPr>
              <w:t xml:space="preserve"> la academia de </w:t>
            </w:r>
            <w:proofErr w:type="spellStart"/>
            <w:r>
              <w:rPr>
                <w:rFonts w:ascii="Candara" w:eastAsia="Candara" w:hAnsi="Candara" w:cs="Candara"/>
                <w:i/>
              </w:rPr>
              <w:t>los</w:t>
            </w:r>
            <w:proofErr w:type="spellEnd"/>
            <w:r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</w:rPr>
              <w:t>Sabados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o PE 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AC" w:rsidRDefault="00A01664" w:rsidP="00A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i/>
              </w:rPr>
            </w:pPr>
            <w:r w:rsidRPr="00A01664">
              <w:rPr>
                <w:rFonts w:ascii="Candara" w:eastAsia="Candara" w:hAnsi="Candara" w:cs="Candara"/>
                <w:i/>
              </w:rPr>
              <w:t xml:space="preserve">Para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respaldar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las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condiciones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enseñanza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y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aprendizaje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aprendizaje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remoto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,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los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estudiantes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los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programas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CAP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recibirán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apoyo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específico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maestros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durante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el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día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fuera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sus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A01664">
              <w:rPr>
                <w:rFonts w:ascii="Candara" w:eastAsia="Candara" w:hAnsi="Candara" w:cs="Candara"/>
                <w:i/>
              </w:rPr>
              <w:t>aulas</w:t>
            </w:r>
            <w:proofErr w:type="spellEnd"/>
            <w:r w:rsidRPr="00A01664">
              <w:rPr>
                <w:rFonts w:ascii="Candara" w:eastAsia="Candara" w:hAnsi="Candara" w:cs="Candara"/>
                <w:i/>
              </w:rPr>
              <w:t xml:space="preserve"> de Google. **</w:t>
            </w:r>
          </w:p>
        </w:tc>
      </w:tr>
    </w:tbl>
    <w:p w:rsidR="00631DAC" w:rsidRDefault="00631DAC" w:rsidP="00631DAC">
      <w:pPr>
        <w:widowControl w:val="0"/>
        <w:spacing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:rsidR="00631DAC" w:rsidRDefault="00631DAC" w:rsidP="00631DAC">
      <w:pPr>
        <w:widowControl w:val="0"/>
        <w:spacing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:rsidR="00631DAC" w:rsidRDefault="00631DAC" w:rsidP="00631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ndara" w:eastAsia="Times New Roman" w:hAnsi="Candara" w:cs="Courier New"/>
          <w:color w:val="222222"/>
          <w:lang w:val="es-ES"/>
        </w:rPr>
      </w:pPr>
      <w:r w:rsidRPr="00631DAC">
        <w:rPr>
          <w:rFonts w:ascii="Candara" w:eastAsia="Times New Roman" w:hAnsi="Candara" w:cs="Courier New"/>
          <w:color w:val="222222"/>
          <w:lang w:val="es-ES"/>
        </w:rPr>
        <w:t xml:space="preserve">* Los maestros deben apoyar a los estudiantes para lograr el dominio de los estándares y obtener créditos exitosos para el curso antes de la fecha límite de enero de 2021. Los maestros documentarán las áreas de necesidad y el apoyo de los estudiantes en </w:t>
      </w:r>
      <w:proofErr w:type="spellStart"/>
      <w:r w:rsidRPr="00631DAC">
        <w:rPr>
          <w:rFonts w:ascii="Candara" w:eastAsia="Times New Roman" w:hAnsi="Candara" w:cs="Courier New"/>
          <w:color w:val="222222"/>
          <w:lang w:val="es-ES"/>
        </w:rPr>
        <w:t>Skedula</w:t>
      </w:r>
      <w:proofErr w:type="spellEnd"/>
      <w:r w:rsidRPr="00631DAC">
        <w:rPr>
          <w:rFonts w:ascii="Candara" w:eastAsia="Times New Roman" w:hAnsi="Candara" w:cs="Courier New"/>
          <w:color w:val="222222"/>
          <w:lang w:val="es-ES"/>
        </w:rPr>
        <w:t xml:space="preserve"> / </w:t>
      </w:r>
      <w:proofErr w:type="spellStart"/>
      <w:r w:rsidRPr="00631DAC">
        <w:rPr>
          <w:rFonts w:ascii="Candara" w:eastAsia="Times New Roman" w:hAnsi="Candara" w:cs="Courier New"/>
          <w:color w:val="222222"/>
          <w:lang w:val="es-ES"/>
        </w:rPr>
        <w:t>Pupil</w:t>
      </w:r>
      <w:proofErr w:type="spellEnd"/>
      <w:r w:rsidRPr="00631DAC">
        <w:rPr>
          <w:rFonts w:ascii="Candara" w:eastAsia="Times New Roman" w:hAnsi="Candara" w:cs="Courier New"/>
          <w:color w:val="222222"/>
          <w:lang w:val="es-ES"/>
        </w:rPr>
        <w:t xml:space="preserve"> </w:t>
      </w:r>
      <w:proofErr w:type="spellStart"/>
      <w:r w:rsidRPr="00631DAC">
        <w:rPr>
          <w:rFonts w:ascii="Candara" w:eastAsia="Times New Roman" w:hAnsi="Candara" w:cs="Courier New"/>
          <w:color w:val="222222"/>
          <w:lang w:val="es-ES"/>
        </w:rPr>
        <w:t>Path</w:t>
      </w:r>
      <w:proofErr w:type="spellEnd"/>
      <w:r w:rsidRPr="00631DAC">
        <w:rPr>
          <w:rFonts w:ascii="Candara" w:eastAsia="Times New Roman" w:hAnsi="Candara" w:cs="Courier New"/>
          <w:color w:val="222222"/>
          <w:lang w:val="es-ES"/>
        </w:rPr>
        <w:t xml:space="preserve"> para cada estudiante a medida que esta se convierta en información disponible para estudiantes y padres con su nombre de usuario y contraseña únicos; así como en el documento de Google Drive de divulgación interna para estudiantes de FLA disponible para todos los administradores. y personal.</w:t>
      </w:r>
    </w:p>
    <w:p w:rsidR="00631DAC" w:rsidRPr="00631DAC" w:rsidRDefault="00631DAC" w:rsidP="00631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ndara" w:eastAsia="Times New Roman" w:hAnsi="Candara" w:cs="Courier New"/>
          <w:color w:val="222222"/>
          <w:lang w:val="es-ES"/>
        </w:rPr>
      </w:pPr>
    </w:p>
    <w:p w:rsidR="00631DAC" w:rsidRPr="00631DAC" w:rsidRDefault="00631DAC" w:rsidP="00631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ndara" w:eastAsia="Times New Roman" w:hAnsi="Candara" w:cs="Courier New"/>
          <w:color w:val="222222"/>
          <w:lang w:val="es-ES"/>
        </w:rPr>
      </w:pPr>
      <w:r w:rsidRPr="00631DAC">
        <w:rPr>
          <w:rFonts w:ascii="Candara" w:eastAsia="Times New Roman" w:hAnsi="Candara" w:cs="Courier New"/>
          <w:color w:val="222222"/>
          <w:lang w:val="es-ES"/>
        </w:rPr>
        <w:t>El apoyo del maestro puede variar de un estudiante a otro según sus necesidades tecnológicas, sociales, emocionales y académicas. Algunas opciones potenciales incluyen, pero no se limitan a:</w:t>
      </w:r>
    </w:p>
    <w:p w:rsidR="00631DAC" w:rsidRPr="00631DAC" w:rsidRDefault="00631DAC" w:rsidP="00631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ndara" w:eastAsia="Times New Roman" w:hAnsi="Candara" w:cs="Courier New"/>
          <w:color w:val="222222"/>
          <w:lang w:val="es-ES"/>
        </w:rPr>
      </w:pPr>
      <w:r w:rsidRPr="00631DAC">
        <w:rPr>
          <w:rFonts w:eastAsia="Times New Roman"/>
          <w:color w:val="222222"/>
          <w:lang w:val="es-ES"/>
        </w:rPr>
        <w:t>●</w:t>
      </w:r>
      <w:r w:rsidRPr="00631DAC">
        <w:rPr>
          <w:rFonts w:ascii="Candara" w:eastAsia="Times New Roman" w:hAnsi="Candara" w:cs="Courier New"/>
          <w:color w:val="222222"/>
          <w:lang w:val="es-ES"/>
        </w:rPr>
        <w:t xml:space="preserve"> Respuestas orales para la presentación de trabajo en lugar de tareas escritas por teléfono o videoconferencia</w:t>
      </w:r>
    </w:p>
    <w:p w:rsidR="00631DAC" w:rsidRPr="00631DAC" w:rsidRDefault="00631DAC" w:rsidP="00631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ndara" w:eastAsia="Times New Roman" w:hAnsi="Candara" w:cs="Courier New"/>
          <w:color w:val="222222"/>
          <w:lang w:val="es-ES"/>
        </w:rPr>
      </w:pPr>
      <w:r w:rsidRPr="00631DAC">
        <w:rPr>
          <w:rFonts w:eastAsia="Times New Roman"/>
          <w:color w:val="222222"/>
          <w:lang w:val="es-ES"/>
        </w:rPr>
        <w:t>●</w:t>
      </w:r>
      <w:r w:rsidRPr="00631DAC">
        <w:rPr>
          <w:rFonts w:ascii="Candara" w:eastAsia="Times New Roman" w:hAnsi="Candara" w:cs="Courier New"/>
          <w:color w:val="222222"/>
          <w:lang w:val="es-ES"/>
        </w:rPr>
        <w:t xml:space="preserve"> Presentaciones que abarcan los est</w:t>
      </w:r>
      <w:r w:rsidRPr="00631DAC">
        <w:rPr>
          <w:rFonts w:ascii="Candara" w:eastAsia="Times New Roman" w:hAnsi="Candara" w:cs="Candara"/>
          <w:color w:val="222222"/>
          <w:lang w:val="es-ES"/>
        </w:rPr>
        <w:t>á</w:t>
      </w:r>
      <w:r w:rsidRPr="00631DAC">
        <w:rPr>
          <w:rFonts w:ascii="Candara" w:eastAsia="Times New Roman" w:hAnsi="Candara" w:cs="Courier New"/>
          <w:color w:val="222222"/>
          <w:lang w:val="es-ES"/>
        </w:rPr>
        <w:t>ndares de las unidades del curso con la elecci</w:t>
      </w:r>
      <w:r w:rsidRPr="00631DAC">
        <w:rPr>
          <w:rFonts w:ascii="Candara" w:eastAsia="Times New Roman" w:hAnsi="Candara" w:cs="Candara"/>
          <w:color w:val="222222"/>
          <w:lang w:val="es-ES"/>
        </w:rPr>
        <w:t>ó</w:t>
      </w:r>
      <w:r w:rsidRPr="00631DAC">
        <w:rPr>
          <w:rFonts w:ascii="Candara" w:eastAsia="Times New Roman" w:hAnsi="Candara" w:cs="Courier New"/>
          <w:color w:val="222222"/>
          <w:lang w:val="es-ES"/>
        </w:rPr>
        <w:t>n del estudiante.</w:t>
      </w:r>
    </w:p>
    <w:p w:rsidR="00631DAC" w:rsidRPr="00631DAC" w:rsidRDefault="00631DAC" w:rsidP="00631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ndara" w:eastAsia="Times New Roman" w:hAnsi="Candara" w:cs="Courier New"/>
          <w:color w:val="222222"/>
          <w:lang w:val="es-ES"/>
        </w:rPr>
      </w:pPr>
      <w:r w:rsidRPr="00631DAC">
        <w:rPr>
          <w:rFonts w:eastAsia="Times New Roman"/>
          <w:color w:val="222222"/>
          <w:lang w:val="es-ES"/>
        </w:rPr>
        <w:t>●</w:t>
      </w:r>
      <w:r w:rsidRPr="00631DAC">
        <w:rPr>
          <w:rFonts w:ascii="Candara" w:eastAsia="Times New Roman" w:hAnsi="Candara" w:cs="Courier New"/>
          <w:color w:val="222222"/>
          <w:lang w:val="es-ES"/>
        </w:rPr>
        <w:t xml:space="preserve"> Presentaci</w:t>
      </w:r>
      <w:r w:rsidRPr="00631DAC">
        <w:rPr>
          <w:rFonts w:ascii="Candara" w:eastAsia="Times New Roman" w:hAnsi="Candara" w:cs="Candara"/>
          <w:color w:val="222222"/>
          <w:lang w:val="es-ES"/>
        </w:rPr>
        <w:t>ó</w:t>
      </w:r>
      <w:r w:rsidRPr="00631DAC">
        <w:rPr>
          <w:rFonts w:ascii="Candara" w:eastAsia="Times New Roman" w:hAnsi="Candara" w:cs="Courier New"/>
          <w:color w:val="222222"/>
          <w:lang w:val="es-ES"/>
        </w:rPr>
        <w:t>n del trabajo perdido seg</w:t>
      </w:r>
      <w:r w:rsidRPr="00631DAC">
        <w:rPr>
          <w:rFonts w:ascii="Candara" w:eastAsia="Times New Roman" w:hAnsi="Candara" w:cs="Candara"/>
          <w:color w:val="222222"/>
          <w:lang w:val="es-ES"/>
        </w:rPr>
        <w:t>ú</w:t>
      </w:r>
      <w:r w:rsidRPr="00631DAC">
        <w:rPr>
          <w:rFonts w:ascii="Candara" w:eastAsia="Times New Roman" w:hAnsi="Candara" w:cs="Courier New"/>
          <w:color w:val="222222"/>
          <w:lang w:val="es-ES"/>
        </w:rPr>
        <w:t>n la solicitud del maestro con un enfoque en las tareas clave (identificar el trabajo del curso que mejor demuestre el dominio de habilidades específicas)</w:t>
      </w:r>
    </w:p>
    <w:p w:rsidR="00631DAC" w:rsidRPr="00631DAC" w:rsidRDefault="00631DAC" w:rsidP="00631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ndara" w:eastAsia="Times New Roman" w:hAnsi="Candara" w:cs="Courier New"/>
          <w:color w:val="222222"/>
          <w:lang w:val="es-ES"/>
        </w:rPr>
      </w:pPr>
      <w:r w:rsidRPr="00631DAC">
        <w:rPr>
          <w:rFonts w:eastAsia="Times New Roman"/>
          <w:color w:val="222222"/>
          <w:lang w:val="es-ES"/>
        </w:rPr>
        <w:t>●</w:t>
      </w:r>
      <w:r w:rsidRPr="00631DAC">
        <w:rPr>
          <w:rFonts w:ascii="Candara" w:eastAsia="Times New Roman" w:hAnsi="Candara" w:cs="Courier New"/>
          <w:color w:val="222222"/>
          <w:lang w:val="es-ES"/>
        </w:rPr>
        <w:t xml:space="preserve"> Otro: seg</w:t>
      </w:r>
      <w:r w:rsidRPr="00631DAC">
        <w:rPr>
          <w:rFonts w:ascii="Candara" w:eastAsia="Times New Roman" w:hAnsi="Candara" w:cs="Candara"/>
          <w:color w:val="222222"/>
          <w:lang w:val="es-ES"/>
        </w:rPr>
        <w:t>ú</w:t>
      </w:r>
      <w:r w:rsidRPr="00631DAC">
        <w:rPr>
          <w:rFonts w:ascii="Candara" w:eastAsia="Times New Roman" w:hAnsi="Candara" w:cs="Courier New"/>
          <w:color w:val="222222"/>
          <w:lang w:val="es-ES"/>
        </w:rPr>
        <w:t>n sea necesario para satisfacer las necesidades individuales de los estudiantes</w:t>
      </w:r>
    </w:p>
    <w:p w:rsidR="00631DAC" w:rsidRPr="00631DAC" w:rsidRDefault="00631DAC" w:rsidP="00631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ndara" w:eastAsia="Times New Roman" w:hAnsi="Candara" w:cs="Courier New"/>
          <w:color w:val="222222"/>
          <w:lang w:val="es-ES"/>
        </w:rPr>
      </w:pPr>
    </w:p>
    <w:p w:rsidR="00631DAC" w:rsidRPr="00631DAC" w:rsidRDefault="00631DAC" w:rsidP="00631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ndara" w:eastAsia="Times New Roman" w:hAnsi="Candara" w:cs="Courier New"/>
          <w:color w:val="222222"/>
          <w:lang w:val="es-ES"/>
        </w:rPr>
      </w:pPr>
      <w:r w:rsidRPr="00631DAC">
        <w:rPr>
          <w:rFonts w:ascii="Candara" w:eastAsia="Times New Roman" w:hAnsi="Candara" w:cs="Courier New"/>
          <w:color w:val="222222"/>
          <w:lang w:val="es-ES"/>
        </w:rPr>
        <w:t>** Los maestros durante el día evaluarán el dominio de las competencias básicas que los estudiantes alcanzaron en las clases CAP mediante:</w:t>
      </w:r>
    </w:p>
    <w:p w:rsidR="00631DAC" w:rsidRPr="00631DAC" w:rsidRDefault="00631DAC" w:rsidP="00631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ndara" w:eastAsia="Times New Roman" w:hAnsi="Candara" w:cs="Courier New"/>
          <w:color w:val="222222"/>
          <w:lang w:val="en-US"/>
        </w:rPr>
      </w:pPr>
      <w:r w:rsidRPr="00631DAC">
        <w:rPr>
          <w:rFonts w:eastAsia="Times New Roman"/>
          <w:color w:val="222222"/>
          <w:lang w:val="es-ES"/>
        </w:rPr>
        <w:t>●</w:t>
      </w:r>
      <w:r w:rsidRPr="00631DAC">
        <w:rPr>
          <w:rFonts w:ascii="Candara" w:eastAsia="Times New Roman" w:hAnsi="Candara" w:cs="Courier New"/>
          <w:color w:val="222222"/>
          <w:lang w:val="es-ES"/>
        </w:rPr>
        <w:t xml:space="preserve"> Revisar el trabajo del curso de Plat</w:t>
      </w:r>
      <w:r w:rsidRPr="00631DAC">
        <w:rPr>
          <w:rFonts w:ascii="Candara" w:eastAsia="Times New Roman" w:hAnsi="Candara" w:cs="Candara"/>
          <w:color w:val="222222"/>
          <w:lang w:val="es-ES"/>
        </w:rPr>
        <w:t>ó</w:t>
      </w:r>
      <w:r w:rsidRPr="00631DAC">
        <w:rPr>
          <w:rFonts w:ascii="Candara" w:eastAsia="Times New Roman" w:hAnsi="Candara" w:cs="Courier New"/>
          <w:color w:val="222222"/>
          <w:lang w:val="es-ES"/>
        </w:rPr>
        <w:t>n completado y determinar la necesidad de tareas en el aula de Google necesarias para cumplir con las expectativas alineadas con los estándares, esto incluirá tomar en consideración los exámenes Regent</w:t>
      </w:r>
      <w:r w:rsidR="00A01664">
        <w:rPr>
          <w:rFonts w:ascii="Candara" w:eastAsia="Times New Roman" w:hAnsi="Candara" w:cs="Courier New"/>
          <w:color w:val="222222"/>
          <w:lang w:val="es-ES"/>
        </w:rPr>
        <w:t>e</w:t>
      </w:r>
      <w:bookmarkStart w:id="0" w:name="_GoBack"/>
      <w:bookmarkEnd w:id="0"/>
      <w:r w:rsidRPr="00631DAC">
        <w:rPr>
          <w:rFonts w:ascii="Candara" w:eastAsia="Times New Roman" w:hAnsi="Candara" w:cs="Courier New"/>
          <w:color w:val="222222"/>
          <w:lang w:val="es-ES"/>
        </w:rPr>
        <w:t>s</w:t>
      </w:r>
    </w:p>
    <w:p w:rsidR="00631DAC" w:rsidRDefault="00631DAC" w:rsidP="00631DAC">
      <w:pPr>
        <w:widowControl w:val="0"/>
        <w:spacing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sectPr w:rsidR="00631DA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EF" w:rsidRDefault="008F42EF">
      <w:pPr>
        <w:spacing w:line="240" w:lineRule="auto"/>
      </w:pPr>
      <w:r>
        <w:separator/>
      </w:r>
    </w:p>
  </w:endnote>
  <w:endnote w:type="continuationSeparator" w:id="0">
    <w:p w:rsidR="008F42EF" w:rsidRDefault="008F4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EF" w:rsidRDefault="008F42EF">
      <w:pPr>
        <w:spacing w:line="240" w:lineRule="auto"/>
      </w:pPr>
      <w:r>
        <w:separator/>
      </w:r>
    </w:p>
  </w:footnote>
  <w:footnote w:type="continuationSeparator" w:id="0">
    <w:p w:rsidR="008F42EF" w:rsidRDefault="008F4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D2" w:rsidRPr="00631DAC" w:rsidRDefault="008F42EF">
    <w:pPr>
      <w:jc w:val="center"/>
      <w:rPr>
        <w:b/>
        <w:sz w:val="28"/>
        <w:szCs w:val="28"/>
        <w:u w:val="single"/>
      </w:rPr>
    </w:pPr>
    <w:r w:rsidRPr="00631DAC">
      <w:fldChar w:fldCharType="begin"/>
    </w:r>
    <w:r w:rsidRPr="00631DAC">
      <w:instrText xml:space="preserve"> HYPERLINK "https://www.schools.nyc.gov/learn-at-home/informati</w:instrText>
    </w:r>
    <w:r w:rsidRPr="00631DAC">
      <w:instrText xml:space="preserve">on-on-remote-learning" \h </w:instrText>
    </w:r>
    <w:r w:rsidRPr="00631DAC">
      <w:fldChar w:fldCharType="separate"/>
    </w:r>
    <w:r w:rsidRPr="00631DAC">
      <w:rPr>
        <w:u w:val="single"/>
      </w:rPr>
      <w:t xml:space="preserve"> </w:t>
    </w:r>
    <w:r w:rsidRPr="00631DAC">
      <w:rPr>
        <w:u w:val="single"/>
      </w:rPr>
      <w:fldChar w:fldCharType="end"/>
    </w:r>
    <w:hyperlink r:id="rId1">
      <w:r w:rsidRPr="00631DAC">
        <w:rPr>
          <w:sz w:val="28"/>
          <w:szCs w:val="28"/>
          <w:u w:val="single"/>
        </w:rPr>
        <w:t xml:space="preserve"> </w:t>
      </w:r>
    </w:hyperlink>
    <w:hyperlink r:id="rId2">
      <w:r w:rsidRPr="00631DAC">
        <w:rPr>
          <w:rFonts w:ascii="Candara" w:eastAsia="Candara" w:hAnsi="Candara" w:cs="Candara"/>
          <w:b/>
          <w:sz w:val="28"/>
          <w:szCs w:val="28"/>
          <w:u w:val="single"/>
        </w:rPr>
        <w:t xml:space="preserve">FLA </w:t>
      </w:r>
      <w:r w:rsidRPr="00631DAC">
        <w:rPr>
          <w:rFonts w:ascii="Candara" w:eastAsia="Candara" w:hAnsi="Candara" w:cs="Candara"/>
          <w:b/>
          <w:sz w:val="28"/>
          <w:szCs w:val="28"/>
          <w:u w:val="single"/>
        </w:rPr>
        <w:t>Revised</w:t>
      </w:r>
      <w:r w:rsidRPr="00631DAC">
        <w:rPr>
          <w:rFonts w:ascii="Candara" w:eastAsia="Candara" w:hAnsi="Candara" w:cs="Candara"/>
          <w:b/>
          <w:sz w:val="28"/>
          <w:szCs w:val="28"/>
          <w:u w:val="single"/>
        </w:rPr>
        <w:t xml:space="preserve"> Grading Polic</w:t>
      </w:r>
    </w:hyperlink>
    <w:hyperlink r:id="rId3">
      <w:r w:rsidRPr="00631DAC">
        <w:rPr>
          <w:b/>
          <w:sz w:val="28"/>
          <w:szCs w:val="28"/>
          <w:u w:val="single"/>
        </w:rPr>
        <w:t xml:space="preserve">y </w:t>
      </w:r>
    </w:hyperlink>
    <w:r w:rsidRPr="00631DAC">
      <w:rPr>
        <w:noProof/>
        <w:lang w:val="en-US"/>
      </w:rPr>
      <w:drawing>
        <wp:anchor distT="19050" distB="19050" distL="19050" distR="19050" simplePos="0" relativeHeight="251658240" behindDoc="0" locked="0" layoutInCell="1" hidden="0" allowOverlap="1" wp14:anchorId="4856D352" wp14:editId="45F5BECA">
          <wp:simplePos x="0" y="0"/>
          <wp:positionH relativeFrom="column">
            <wp:posOffset>-280987</wp:posOffset>
          </wp:positionH>
          <wp:positionV relativeFrom="paragraph">
            <wp:posOffset>-380999</wp:posOffset>
          </wp:positionV>
          <wp:extent cx="985838" cy="941027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838" cy="9410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74D2" w:rsidRPr="00631DAC" w:rsidRDefault="008F42EF">
    <w:pPr>
      <w:jc w:val="center"/>
      <w:rPr>
        <w:rFonts w:ascii="Candara" w:eastAsia="Candara" w:hAnsi="Candara" w:cs="Candara"/>
        <w:b/>
        <w:i/>
        <w:sz w:val="28"/>
        <w:szCs w:val="28"/>
        <w:u w:val="single"/>
      </w:rPr>
    </w:pPr>
    <w:hyperlink r:id="rId5">
      <w:r w:rsidRPr="00631DAC">
        <w:rPr>
          <w:rFonts w:ascii="Candara" w:eastAsia="Candara" w:hAnsi="Candara" w:cs="Candara"/>
          <w:b/>
          <w:i/>
          <w:sz w:val="28"/>
          <w:szCs w:val="28"/>
          <w:u w:val="single"/>
        </w:rPr>
        <w:t>for Remote Teaching and Learning</w:t>
      </w:r>
    </w:hyperlink>
  </w:p>
  <w:p w:rsidR="00631DAC" w:rsidRPr="00631DAC" w:rsidRDefault="00631DAC">
    <w:pPr>
      <w:jc w:val="center"/>
      <w:rPr>
        <w:rFonts w:ascii="Candara" w:hAnsi="Candara"/>
        <w:b/>
        <w:i/>
        <w:sz w:val="28"/>
        <w:szCs w:val="28"/>
        <w:u w:val="single"/>
      </w:rPr>
    </w:pPr>
    <w:r w:rsidRPr="00631DAC">
      <w:br/>
    </w:r>
    <w:r w:rsidRPr="00631DAC">
      <w:rPr>
        <w:rFonts w:ascii="Candara" w:hAnsi="Candara"/>
        <w:b/>
        <w:i/>
        <w:sz w:val="28"/>
        <w:szCs w:val="28"/>
      </w:rPr>
      <w:t xml:space="preserve">                  </w:t>
    </w:r>
    <w:r w:rsidRPr="00631DAC">
      <w:rPr>
        <w:rFonts w:ascii="Candara" w:hAnsi="Candara"/>
        <w:b/>
        <w:i/>
        <w:sz w:val="28"/>
        <w:szCs w:val="28"/>
        <w:u w:val="single"/>
      </w:rPr>
      <w:t xml:space="preserve"> </w:t>
    </w:r>
    <w:proofErr w:type="spellStart"/>
    <w:r w:rsidRPr="00631DAC">
      <w:rPr>
        <w:rFonts w:ascii="Candara" w:hAnsi="Candara"/>
        <w:b/>
        <w:i/>
        <w:sz w:val="28"/>
        <w:szCs w:val="28"/>
        <w:u w:val="single"/>
      </w:rPr>
      <w:t>Políza</w:t>
    </w:r>
    <w:proofErr w:type="spellEnd"/>
    <w:r w:rsidRPr="00631DAC">
      <w:rPr>
        <w:rFonts w:ascii="Candara" w:hAnsi="Candara"/>
        <w:b/>
        <w:i/>
        <w:sz w:val="28"/>
        <w:szCs w:val="28"/>
        <w:u w:val="single"/>
      </w:rPr>
      <w:t xml:space="preserve"> de </w:t>
    </w:r>
    <w:proofErr w:type="spellStart"/>
    <w:r w:rsidRPr="00631DAC">
      <w:rPr>
        <w:rFonts w:ascii="Candara" w:hAnsi="Candara"/>
        <w:b/>
        <w:i/>
        <w:sz w:val="28"/>
        <w:szCs w:val="28"/>
        <w:u w:val="single"/>
      </w:rPr>
      <w:t>Calificación</w:t>
    </w:r>
    <w:proofErr w:type="spellEnd"/>
    <w:r w:rsidRPr="00631DAC">
      <w:rPr>
        <w:rFonts w:ascii="Candara" w:hAnsi="Candara"/>
        <w:b/>
        <w:i/>
        <w:sz w:val="28"/>
        <w:szCs w:val="28"/>
        <w:u w:val="single"/>
      </w:rPr>
      <w:t xml:space="preserve"> </w:t>
    </w:r>
    <w:proofErr w:type="spellStart"/>
    <w:r w:rsidRPr="00631DAC">
      <w:rPr>
        <w:rFonts w:ascii="Candara" w:hAnsi="Candara"/>
        <w:b/>
        <w:i/>
        <w:sz w:val="28"/>
        <w:szCs w:val="28"/>
        <w:u w:val="single"/>
      </w:rPr>
      <w:t>Revisada</w:t>
    </w:r>
    <w:proofErr w:type="spellEnd"/>
    <w:r w:rsidRPr="00631DAC">
      <w:rPr>
        <w:rFonts w:ascii="Candara" w:hAnsi="Candara"/>
        <w:b/>
        <w:i/>
        <w:sz w:val="28"/>
        <w:szCs w:val="28"/>
        <w:u w:val="single"/>
      </w:rPr>
      <w:t xml:space="preserve"> para</w:t>
    </w:r>
  </w:p>
  <w:p w:rsidR="00631DAC" w:rsidRPr="00631DAC" w:rsidRDefault="00631DAC">
    <w:pPr>
      <w:jc w:val="center"/>
      <w:rPr>
        <w:rFonts w:ascii="Candara" w:eastAsia="Candara" w:hAnsi="Candara" w:cs="Candara"/>
        <w:b/>
        <w:i/>
        <w:sz w:val="28"/>
        <w:szCs w:val="28"/>
        <w:u w:val="single"/>
      </w:rPr>
    </w:pPr>
    <w:r w:rsidRPr="00631DAC">
      <w:rPr>
        <w:rFonts w:ascii="Candara" w:hAnsi="Candara"/>
        <w:b/>
        <w:i/>
        <w:sz w:val="28"/>
        <w:szCs w:val="28"/>
      </w:rPr>
      <w:t xml:space="preserve">                   </w:t>
    </w:r>
    <w:r w:rsidRPr="00631DAC">
      <w:rPr>
        <w:rFonts w:ascii="Candara" w:hAnsi="Candara"/>
        <w:b/>
        <w:i/>
        <w:sz w:val="28"/>
        <w:szCs w:val="28"/>
        <w:u w:val="single"/>
      </w:rPr>
      <w:t xml:space="preserve"> la </w:t>
    </w:r>
    <w:proofErr w:type="spellStart"/>
    <w:r w:rsidRPr="00631DAC">
      <w:rPr>
        <w:rFonts w:ascii="Candara" w:hAnsi="Candara"/>
        <w:b/>
        <w:i/>
        <w:sz w:val="28"/>
        <w:szCs w:val="28"/>
        <w:u w:val="single"/>
      </w:rPr>
      <w:t>Eenseñanza</w:t>
    </w:r>
    <w:proofErr w:type="spellEnd"/>
    <w:r w:rsidRPr="00631DAC">
      <w:rPr>
        <w:rFonts w:ascii="Candara" w:hAnsi="Candara"/>
        <w:b/>
        <w:i/>
        <w:sz w:val="28"/>
        <w:szCs w:val="28"/>
        <w:u w:val="single"/>
      </w:rPr>
      <w:t xml:space="preserve"> y el </w:t>
    </w:r>
    <w:proofErr w:type="spellStart"/>
    <w:r w:rsidRPr="00631DAC">
      <w:rPr>
        <w:rFonts w:ascii="Candara" w:hAnsi="Candara"/>
        <w:b/>
        <w:i/>
        <w:sz w:val="28"/>
        <w:szCs w:val="28"/>
        <w:u w:val="single"/>
      </w:rPr>
      <w:t>Aprendizaje</w:t>
    </w:r>
    <w:proofErr w:type="spellEnd"/>
    <w:r w:rsidRPr="00631DAC">
      <w:rPr>
        <w:rFonts w:ascii="Candara" w:hAnsi="Candara"/>
        <w:b/>
        <w:i/>
        <w:sz w:val="28"/>
        <w:szCs w:val="28"/>
        <w:u w:val="single"/>
      </w:rPr>
      <w:t xml:space="preserve"> </w:t>
    </w:r>
    <w:proofErr w:type="spellStart"/>
    <w:r w:rsidRPr="00631DAC">
      <w:rPr>
        <w:rFonts w:ascii="Candara" w:hAnsi="Candara"/>
        <w:b/>
        <w:i/>
        <w:sz w:val="28"/>
        <w:szCs w:val="28"/>
        <w:u w:val="single"/>
      </w:rPr>
      <w:t>R</w:t>
    </w:r>
    <w:r w:rsidRPr="00631DAC">
      <w:rPr>
        <w:rFonts w:ascii="Candara" w:hAnsi="Candara"/>
        <w:b/>
        <w:i/>
        <w:sz w:val="28"/>
        <w:szCs w:val="28"/>
        <w:u w:val="single"/>
      </w:rPr>
      <w:t>emoto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ED0"/>
    <w:multiLevelType w:val="multilevel"/>
    <w:tmpl w:val="68B68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E66C0D"/>
    <w:multiLevelType w:val="multilevel"/>
    <w:tmpl w:val="1722D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A61F05"/>
    <w:multiLevelType w:val="multilevel"/>
    <w:tmpl w:val="508EC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E77577"/>
    <w:multiLevelType w:val="multilevel"/>
    <w:tmpl w:val="727C6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2"/>
    <w:rsid w:val="001474D2"/>
    <w:rsid w:val="00631DAC"/>
    <w:rsid w:val="008F42EF"/>
    <w:rsid w:val="00A0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3431"/>
  <w15:docId w15:val="{0803A971-A972-4656-81DA-D10E617C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DAC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1D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AC"/>
  </w:style>
  <w:style w:type="paragraph" w:styleId="Footer">
    <w:name w:val="footer"/>
    <w:basedOn w:val="Normal"/>
    <w:link w:val="FooterChar"/>
    <w:uiPriority w:val="99"/>
    <w:unhideWhenUsed/>
    <w:rsid w:val="00631D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ysed.gov/common/nysed/files/programs/coronavirus/nysed-covid-19-memo-cancellation-june-2020-regents-exam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ools.nyc.gov/learn-at-home/information-on-remote-learning" TargetMode="External"/><Relationship Id="rId2" Type="http://schemas.openxmlformats.org/officeDocument/2006/relationships/hyperlink" Target="https://www.schools.nyc.gov/learn-at-home/information-on-remote-learning" TargetMode="External"/><Relationship Id="rId1" Type="http://schemas.openxmlformats.org/officeDocument/2006/relationships/hyperlink" Target="https://www.schools.nyc.gov/learn-at-home/information-on-remote-learning" TargetMode="External"/><Relationship Id="rId5" Type="http://schemas.openxmlformats.org/officeDocument/2006/relationships/hyperlink" Target="https://www.schools.nyc.gov/learn-at-home/information-on-remote-learn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2020-05-20T19:22:00Z</dcterms:created>
  <dcterms:modified xsi:type="dcterms:W3CDTF">2020-05-20T19:43:00Z</dcterms:modified>
</cp:coreProperties>
</file>