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990"/>
        </w:tabs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sz w:val="40"/>
          <w:szCs w:val="40"/>
          <w:rtl w:val="0"/>
        </w:rPr>
        <w:t xml:space="preserve">9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40"/>
          <w:szCs w:val="40"/>
          <w:rtl w:val="0"/>
        </w:rPr>
        <w:t xml:space="preserve"> Grade Online Supply List Quick Reference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(1)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Headphones, with audio jack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  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Pack of pencils (#2)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(2)  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Packs of pens (Blue/Black ink)</w:t>
        <w:tab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(1) 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Small Journal (approximately 5” x 8-14” for Living Environment)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  Heavy Duty Plastic Folders </w:t>
        <w:tab/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(4)  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 hole punch folders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(to be placed in binders)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(5)  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Packages of Loose Leaf Paper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(1)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1 inch 3 Ring Binders (for Living Environment)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  5-Pack of Dividers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(Should have at least 10 dividers)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(2)  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Highlighters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(1)  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Ruler marked in inches and centimeters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(1)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  Pack of Graph Paper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(1)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Pack of color pencils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markers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***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Extras of all materials should be kept at home for easy access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Recommended: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(1) Mini stapler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(1) White Out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following is not required, but can be useful to keep at home during the school year.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TI84+ Graphing Calculator</w:t>
      </w:r>
    </w:p>
    <w:p w:rsidR="00000000" w:rsidDel="00000000" w:rsidP="00000000" w:rsidRDefault="00000000" w:rsidRPr="00000000" w14:paraId="0000001C">
      <w:pPr>
        <w:tabs>
          <w:tab w:val="left" w:pos="3990"/>
        </w:tabs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Arial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0" w:line="30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c0504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c0504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re Baskerville" w:cs="Libre Baskerville" w:eastAsia="Libre Baskerville" w:hAnsi="Libre Baskerville"/>
        <w:b w:val="1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1352550</wp:posOffset>
          </wp:positionH>
          <wp:positionV relativeFrom="paragraph">
            <wp:posOffset>228600</wp:posOffset>
          </wp:positionV>
          <wp:extent cx="983899" cy="966788"/>
          <wp:effectExtent b="0" l="0" r="0" t="0"/>
          <wp:wrapNone/>
          <wp:docPr descr="new_letterhead_logo_out.eps" id="1" name="image1.png"/>
          <a:graphic>
            <a:graphicData uri="http://schemas.openxmlformats.org/drawingml/2006/picture">
              <pic:pic>
                <pic:nvPicPr>
                  <pic:cNvPr descr="new_letterhead_logo_out.ep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3899" cy="96678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800.0" w:type="dxa"/>
      <w:jc w:val="right"/>
      <w:tblLayout w:type="fixed"/>
      <w:tblLook w:val="0400"/>
    </w:tblPr>
    <w:tblGrid>
      <w:gridCol w:w="10800"/>
      <w:tblGridChange w:id="0">
        <w:tblGrid>
          <w:gridCol w:w="10800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1E">
          <w:pPr>
            <w:pStyle w:val="Title"/>
            <w:jc w:val="both"/>
            <w:rPr>
              <w:rFonts w:ascii="Libre Baskerville" w:cs="Libre Baskerville" w:eastAsia="Libre Baskerville" w:hAnsi="Libre Baskerville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</wp:posOffset>
                </wp:positionV>
                <wp:extent cx="1245958" cy="899859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958" cy="8998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F">
          <w:pPr>
            <w:pStyle w:val="Title"/>
            <w:jc w:val="right"/>
            <w:rPr>
              <w:rFonts w:ascii="Libre Baskerville" w:cs="Libre Baskerville" w:eastAsia="Libre Baskerville" w:hAnsi="Libre Baskerville"/>
              <w:color w:val="000000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color w:val="000000"/>
              <w:rtl w:val="0"/>
            </w:rPr>
            <w:t xml:space="preserve">Spring Creek Community School</w:t>
          </w:r>
        </w:p>
        <w:p w:rsidR="00000000" w:rsidDel="00000000" w:rsidP="00000000" w:rsidRDefault="00000000" w:rsidRPr="00000000" w14:paraId="00000020">
          <w:pPr>
            <w:jc w:val="right"/>
            <w:rPr>
              <w:rFonts w:ascii="Libre Baskerville" w:cs="Libre Baskerville" w:eastAsia="Libre Baskerville" w:hAnsi="Libre Baskerville"/>
              <w:color w:val="808080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color w:val="808080"/>
              <w:rtl w:val="0"/>
            </w:rPr>
            <w:t xml:space="preserve">Christina Koza, Principal</w:t>
          </w:r>
        </w:p>
        <w:p w:rsidR="00000000" w:rsidDel="00000000" w:rsidP="00000000" w:rsidRDefault="00000000" w:rsidRPr="00000000" w14:paraId="00000021">
          <w:pPr>
            <w:jc w:val="right"/>
            <w:rPr>
              <w:rFonts w:ascii="Libre Baskerville" w:cs="Libre Baskerville" w:eastAsia="Libre Baskerville" w:hAnsi="Libre Baskerville"/>
              <w:color w:val="808080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color w:val="808080"/>
              <w:rtl w:val="0"/>
            </w:rPr>
            <w:t xml:space="preserve">Jeffrey Hammer, Assistant Principal</w:t>
          </w:r>
        </w:p>
        <w:p w:rsidR="00000000" w:rsidDel="00000000" w:rsidP="00000000" w:rsidRDefault="00000000" w:rsidRPr="00000000" w14:paraId="00000022">
          <w:pPr>
            <w:jc w:val="right"/>
            <w:rPr>
              <w:rFonts w:ascii="Libre Baskerville" w:cs="Libre Baskerville" w:eastAsia="Libre Baskerville" w:hAnsi="Libre Baskervill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color w:val="808080"/>
              <w:rtl w:val="0"/>
            </w:rPr>
            <w:t xml:space="preserve">Brandy Ross, Assistant Principal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spacing w:after="240" w:before="120" w:line="240" w:lineRule="auto"/>
      <w:ind w:left="0" w:right="0" w:firstLine="0"/>
      <w:jc w:val="righ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1065 Elton Street, Brooklyn, NY 11239 </w:t>
    </w:r>
    <w:r w:rsidDel="00000000" w:rsidR="00000000" w:rsidRPr="00000000">
      <w:rPr>
        <w:rFonts w:ascii="Wingdings 2" w:cs="Wingdings 2" w:eastAsia="Wingdings 2" w:hAnsi="Wingdings 2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⚫</w:t>
    </w: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Telephone: 718.688.7200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0.0" w:type="dxa"/>
      <w:tblLayout w:type="fixed"/>
      <w:tblLook w:val="0400"/>
    </w:tblPr>
    <w:tblGrid>
      <w:gridCol w:w="8129"/>
      <w:gridCol w:w="2671"/>
      <w:tblGridChange w:id="0">
        <w:tblGrid>
          <w:gridCol w:w="8129"/>
          <w:gridCol w:w="2671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25">
          <w:pPr>
            <w:pStyle w:val="Title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38569" cy="137160"/>
                <wp:effectExtent b="19050" l="19050" r="19050" t="19050"/>
                <wp:docPr descr="Transparent - small.png" id="3" name="image2.png"/>
                <a:graphic>
                  <a:graphicData uri="http://schemas.openxmlformats.org/drawingml/2006/picture">
                    <pic:pic>
                      <pic:nvPicPr>
                        <pic:cNvPr descr="Transparent - small.png" id="0" name="image2.png"/>
                        <pic:cNvPicPr preferRelativeResize="0"/>
                      </pic:nvPicPr>
                      <pic:blipFill>
                        <a:blip r:embed="rId1"/>
                        <a:srcRect b="0" l="0" r="1052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/>
                        <a:ln w="19050">
                          <a:solidFill>
                            <a:srgbClr val="F2DADA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38569" cy="137160"/>
                <wp:effectExtent b="19050" l="19050" r="19050" t="19050"/>
                <wp:docPr descr="Transparent - small.png" id="2" name="image2.png"/>
                <a:graphic>
                  <a:graphicData uri="http://schemas.openxmlformats.org/drawingml/2006/picture">
                    <pic:pic>
                      <pic:nvPicPr>
                        <pic:cNvPr descr="Transparent - small.png" id="0" name="image2.png"/>
                        <pic:cNvPicPr preferRelativeResize="0"/>
                      </pic:nvPicPr>
                      <pic:blipFill>
                        <a:blip r:embed="rId1"/>
                        <a:srcRect b="0" l="0" r="1052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/>
                        <a:ln w="19050">
                          <a:solidFill>
                            <a:srgbClr val="F2DADA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38569" cy="137160"/>
                <wp:effectExtent b="19050" l="19050" r="19050" t="19050"/>
                <wp:docPr descr="Transparent - small.png" id="5" name="image2.png"/>
                <a:graphic>
                  <a:graphicData uri="http://schemas.openxmlformats.org/drawingml/2006/picture">
                    <pic:pic>
                      <pic:nvPicPr>
                        <pic:cNvPr descr="Transparent - small.png" id="0" name="image2.png"/>
                        <pic:cNvPicPr preferRelativeResize="0"/>
                      </pic:nvPicPr>
                      <pic:blipFill>
                        <a:blip r:embed="rId1"/>
                        <a:srcRect b="0" l="0" r="1052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/>
                        <a:ln w="19050">
                          <a:solidFill>
                            <a:srgbClr val="E5B8B7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38569" cy="137160"/>
                <wp:effectExtent b="19050" l="19050" r="19050" t="19050"/>
                <wp:docPr descr="Transparent - small.png" id="4" name="image2.png"/>
                <a:graphic>
                  <a:graphicData uri="http://schemas.openxmlformats.org/drawingml/2006/picture">
                    <pic:pic>
                      <pic:nvPicPr>
                        <pic:cNvPr descr="Transparent - small.png" id="0" name="image2.png"/>
                        <pic:cNvPicPr preferRelativeResize="0"/>
                      </pic:nvPicPr>
                      <pic:blipFill>
                        <a:blip r:embed="rId1"/>
                        <a:srcRect b="0" l="0" r="1052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/>
                        <a:ln w="19050">
                          <a:solidFill>
                            <a:srgbClr val="D99593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38569" cy="137160"/>
                <wp:effectExtent b="19050" l="19050" r="19050" t="19050"/>
                <wp:docPr descr="Transparent - small.png" id="6" name="image2.png"/>
                <a:graphic>
                  <a:graphicData uri="http://schemas.openxmlformats.org/drawingml/2006/picture">
                    <pic:pic>
                      <pic:nvPicPr>
                        <pic:cNvPr descr="Transparent - small.png" id="0" name="image2.png"/>
                        <pic:cNvPicPr preferRelativeResize="0"/>
                      </pic:nvPicPr>
                      <pic:blipFill>
                        <a:blip r:embed="rId1"/>
                        <a:srcRect b="0" l="0" r="1052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/>
                        <a:ln w="19050">
                          <a:solidFill>
                            <a:srgbClr val="C0504D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30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alibri" w:cs="Calibri" w:eastAsia="Calibri" w:hAnsi="Calibri"/>
      <w:color w:val="c0504d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