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DAD" w:rsidRDefault="00195DAD" w:rsidP="00195DAD">
      <w:pPr>
        <w:spacing w:after="0"/>
        <w:jc w:val="center"/>
        <w:rPr>
          <w:sz w:val="96"/>
          <w:szCs w:val="96"/>
        </w:rPr>
      </w:pPr>
      <w:bookmarkStart w:id="0" w:name="_GoBack"/>
      <w:bookmarkEnd w:id="0"/>
    </w:p>
    <w:p w:rsidR="00195DAD" w:rsidRDefault="00195DAD" w:rsidP="00195DAD">
      <w:pPr>
        <w:spacing w:after="0"/>
        <w:jc w:val="center"/>
        <w:rPr>
          <w:sz w:val="96"/>
          <w:szCs w:val="96"/>
        </w:rPr>
      </w:pPr>
    </w:p>
    <w:p w:rsidR="00DB05F2" w:rsidRDefault="00DB05F2" w:rsidP="00195DAD">
      <w:pPr>
        <w:spacing w:after="0"/>
        <w:jc w:val="center"/>
        <w:rPr>
          <w:sz w:val="96"/>
          <w:szCs w:val="96"/>
        </w:rPr>
      </w:pPr>
      <w:r>
        <w:rPr>
          <w:sz w:val="96"/>
          <w:szCs w:val="96"/>
        </w:rPr>
        <w:t>LPSD</w:t>
      </w:r>
    </w:p>
    <w:p w:rsidR="00195DAD" w:rsidRDefault="00195DAD" w:rsidP="00195DAD">
      <w:pPr>
        <w:spacing w:after="0"/>
        <w:jc w:val="center"/>
        <w:rPr>
          <w:sz w:val="96"/>
          <w:szCs w:val="96"/>
        </w:rPr>
      </w:pPr>
      <w:r w:rsidRPr="00195DAD">
        <w:rPr>
          <w:sz w:val="96"/>
          <w:szCs w:val="96"/>
        </w:rPr>
        <w:t>SCHOOL</w:t>
      </w:r>
    </w:p>
    <w:p w:rsidR="002D7773" w:rsidRDefault="00195DAD" w:rsidP="00195DAD">
      <w:pPr>
        <w:spacing w:after="0"/>
        <w:jc w:val="center"/>
        <w:rPr>
          <w:sz w:val="96"/>
          <w:szCs w:val="96"/>
        </w:rPr>
      </w:pPr>
      <w:r w:rsidRPr="00195DAD">
        <w:rPr>
          <w:sz w:val="96"/>
          <w:szCs w:val="96"/>
        </w:rPr>
        <w:t>CHOICE PLAN</w:t>
      </w:r>
    </w:p>
    <w:p w:rsidR="00DB05F2" w:rsidRDefault="00DB05F2" w:rsidP="00195DAD">
      <w:pPr>
        <w:spacing w:after="0"/>
        <w:jc w:val="center"/>
        <w:rPr>
          <w:sz w:val="96"/>
          <w:szCs w:val="96"/>
        </w:rPr>
      </w:pPr>
    </w:p>
    <w:p w:rsidR="00DB05F2" w:rsidRDefault="00DB05F2" w:rsidP="00195DAD">
      <w:pPr>
        <w:spacing w:after="0"/>
        <w:jc w:val="center"/>
        <w:rPr>
          <w:sz w:val="96"/>
          <w:szCs w:val="96"/>
        </w:rPr>
      </w:pPr>
    </w:p>
    <w:p w:rsidR="00DB05F2" w:rsidRDefault="00DB05F2" w:rsidP="00195DAD">
      <w:pPr>
        <w:spacing w:after="0"/>
        <w:jc w:val="center"/>
        <w:rPr>
          <w:sz w:val="96"/>
          <w:szCs w:val="96"/>
        </w:rPr>
      </w:pPr>
    </w:p>
    <w:p w:rsidR="00DB05F2" w:rsidRDefault="00DB05F2" w:rsidP="00195DAD">
      <w:pPr>
        <w:spacing w:after="0"/>
        <w:jc w:val="center"/>
        <w:rPr>
          <w:sz w:val="96"/>
          <w:szCs w:val="96"/>
        </w:rPr>
      </w:pPr>
    </w:p>
    <w:p w:rsidR="00DB05F2" w:rsidRDefault="00DB05F2" w:rsidP="00195DAD">
      <w:pPr>
        <w:spacing w:after="0"/>
        <w:jc w:val="center"/>
        <w:rPr>
          <w:sz w:val="96"/>
          <w:szCs w:val="96"/>
        </w:rPr>
      </w:pPr>
      <w:r>
        <w:rPr>
          <w:sz w:val="96"/>
          <w:szCs w:val="96"/>
        </w:rPr>
        <w:t>2018-2019</w:t>
      </w:r>
    </w:p>
    <w:p w:rsidR="00DB05F2" w:rsidRDefault="00DB05F2" w:rsidP="00DB05F2">
      <w:pPr>
        <w:spacing w:after="0" w:line="232" w:lineRule="auto"/>
        <w:rPr>
          <w:sz w:val="96"/>
          <w:szCs w:val="96"/>
        </w:rPr>
      </w:pPr>
    </w:p>
    <w:p w:rsidR="00DB05F2" w:rsidRDefault="00DB05F2" w:rsidP="00DB05F2">
      <w:pPr>
        <w:spacing w:after="0" w:line="232" w:lineRule="auto"/>
        <w:rPr>
          <w:sz w:val="96"/>
          <w:szCs w:val="96"/>
        </w:rPr>
      </w:pPr>
    </w:p>
    <w:p w:rsidR="00195DAD" w:rsidRDefault="00BF78BE" w:rsidP="00DB05F2">
      <w:pPr>
        <w:spacing w:after="0" w:line="232" w:lineRule="auto"/>
        <w:jc w:val="center"/>
        <w:rPr>
          <w:sz w:val="34"/>
        </w:rPr>
      </w:pPr>
      <w:r>
        <w:rPr>
          <w:sz w:val="34"/>
        </w:rPr>
        <w:lastRenderedPageBreak/>
        <w:t>Lafourche Parish School District</w:t>
      </w:r>
    </w:p>
    <w:p w:rsidR="002D7773" w:rsidRDefault="00BF78BE" w:rsidP="00195DAD">
      <w:pPr>
        <w:spacing w:after="0" w:line="232" w:lineRule="auto"/>
        <w:jc w:val="center"/>
      </w:pPr>
      <w:r>
        <w:rPr>
          <w:sz w:val="34"/>
        </w:rPr>
        <w:t>School Choice Plan</w:t>
      </w:r>
    </w:p>
    <w:p w:rsidR="002D7773" w:rsidRDefault="00DB05F2" w:rsidP="00195DAD">
      <w:pPr>
        <w:spacing w:after="0"/>
        <w:jc w:val="center"/>
        <w:rPr>
          <w:sz w:val="32"/>
        </w:rPr>
      </w:pPr>
      <w:r>
        <w:rPr>
          <w:sz w:val="32"/>
        </w:rPr>
        <w:t>2018</w:t>
      </w:r>
      <w:r w:rsidR="00BF78BE">
        <w:rPr>
          <w:sz w:val="32"/>
        </w:rPr>
        <w:t>-</w:t>
      </w:r>
      <w:r>
        <w:rPr>
          <w:sz w:val="32"/>
        </w:rPr>
        <w:t>2019</w:t>
      </w:r>
    </w:p>
    <w:p w:rsidR="00195DAD" w:rsidRDefault="00195DAD" w:rsidP="00195DAD">
      <w:pPr>
        <w:spacing w:after="0"/>
        <w:jc w:val="center"/>
      </w:pPr>
    </w:p>
    <w:p w:rsidR="002D7773" w:rsidRDefault="00BF78BE" w:rsidP="00195DAD">
      <w:pPr>
        <w:spacing w:after="0" w:line="235" w:lineRule="auto"/>
        <w:jc w:val="both"/>
        <w:rPr>
          <w:sz w:val="24"/>
        </w:rPr>
      </w:pPr>
      <w:r>
        <w:rPr>
          <w:sz w:val="24"/>
        </w:rPr>
        <w:t xml:space="preserve">Under the Federal </w:t>
      </w:r>
      <w:r w:rsidR="00DB05F2">
        <w:rPr>
          <w:sz w:val="24"/>
        </w:rPr>
        <w:t>Every Student Succeeds Act (ESSA</w:t>
      </w:r>
      <w:r>
        <w:rPr>
          <w:sz w:val="24"/>
        </w:rPr>
        <w:t>) a school dis</w:t>
      </w:r>
      <w:r w:rsidR="00195DAD">
        <w:rPr>
          <w:sz w:val="24"/>
        </w:rPr>
        <w:t>tr</w:t>
      </w:r>
      <w:r>
        <w:rPr>
          <w:sz w:val="24"/>
        </w:rPr>
        <w:t xml:space="preserve">ict must develop a plan </w:t>
      </w:r>
      <w:r w:rsidR="00DB05F2">
        <w:rPr>
          <w:sz w:val="24"/>
        </w:rPr>
        <w:t>of action for implementing the sc</w:t>
      </w:r>
      <w:r>
        <w:rPr>
          <w:sz w:val="24"/>
        </w:rPr>
        <w:t xml:space="preserve">hool </w:t>
      </w:r>
      <w:r w:rsidR="00DB05F2">
        <w:rPr>
          <w:sz w:val="24"/>
        </w:rPr>
        <w:t>choice o</w:t>
      </w:r>
      <w:r>
        <w:rPr>
          <w:sz w:val="24"/>
        </w:rPr>
        <w:t xml:space="preserve">ption to parents when a school fails to meet the required School Performance Score </w:t>
      </w:r>
      <w:r w:rsidR="00DB05F2">
        <w:rPr>
          <w:sz w:val="24"/>
        </w:rPr>
        <w:t>levels set by the Board of Elementary and Secondary Education (BESE).</w:t>
      </w:r>
    </w:p>
    <w:p w:rsidR="00195DAD" w:rsidRDefault="00195DAD" w:rsidP="00195DAD">
      <w:pPr>
        <w:spacing w:after="0" w:line="235" w:lineRule="auto"/>
        <w:jc w:val="both"/>
      </w:pPr>
    </w:p>
    <w:p w:rsidR="002D7773" w:rsidRDefault="00BF78BE" w:rsidP="00195DAD">
      <w:pPr>
        <w:spacing w:after="0" w:line="235" w:lineRule="auto"/>
        <w:ind w:firstLine="5"/>
        <w:jc w:val="both"/>
        <w:rPr>
          <w:sz w:val="24"/>
        </w:rPr>
      </w:pPr>
      <w:r>
        <w:rPr>
          <w:sz w:val="24"/>
        </w:rPr>
        <w:t>This School Choice Plan has been developed in accordance with the Lafourche Parish Public School Choice Policy (JBCE). W</w:t>
      </w:r>
      <w:r w:rsidR="00DB05F2">
        <w:rPr>
          <w:sz w:val="24"/>
        </w:rPr>
        <w:t>hen a school enters school c</w:t>
      </w:r>
      <w:r>
        <w:rPr>
          <w:sz w:val="24"/>
        </w:rPr>
        <w:t>hoice the following actions will be carried out by the superintendent and supervisory staff members.</w:t>
      </w:r>
    </w:p>
    <w:p w:rsidR="00195DAD" w:rsidRDefault="00195DAD" w:rsidP="00195DAD">
      <w:pPr>
        <w:spacing w:after="0" w:line="235" w:lineRule="auto"/>
        <w:ind w:firstLine="5"/>
        <w:jc w:val="both"/>
      </w:pPr>
    </w:p>
    <w:p w:rsidR="00195DAD" w:rsidRPr="00C644B5" w:rsidRDefault="00BF78BE" w:rsidP="00FD6A10">
      <w:pPr>
        <w:pStyle w:val="ListParagraph"/>
        <w:numPr>
          <w:ilvl w:val="0"/>
          <w:numId w:val="4"/>
        </w:numPr>
        <w:spacing w:after="0" w:line="251" w:lineRule="auto"/>
        <w:jc w:val="both"/>
      </w:pPr>
      <w:r w:rsidRPr="00C644B5">
        <w:rPr>
          <w:sz w:val="26"/>
        </w:rPr>
        <w:t xml:space="preserve">Opportunities for Transferring Students to a Higher Performing School </w:t>
      </w:r>
    </w:p>
    <w:p w:rsidR="00C644B5" w:rsidRDefault="00C644B5" w:rsidP="00C644B5">
      <w:pPr>
        <w:pStyle w:val="ListParagraph"/>
        <w:spacing w:after="0" w:line="251" w:lineRule="auto"/>
        <w:jc w:val="both"/>
      </w:pPr>
    </w:p>
    <w:p w:rsidR="002D7773" w:rsidRDefault="00BF78BE" w:rsidP="00195DAD">
      <w:pPr>
        <w:spacing w:after="0" w:line="235" w:lineRule="auto"/>
        <w:ind w:left="1008" w:right="33"/>
        <w:jc w:val="both"/>
        <w:rPr>
          <w:sz w:val="24"/>
        </w:rPr>
      </w:pPr>
      <w:r>
        <w:rPr>
          <w:sz w:val="24"/>
        </w:rPr>
        <w:t>The Lafourche Parish School District assures that all qualifying students in choice schools will be provided the option to move to a higher performing school</w:t>
      </w:r>
      <w:r w:rsidR="00195DAD">
        <w:t xml:space="preserve"> </w:t>
      </w:r>
      <w:r>
        <w:rPr>
          <w:sz w:val="24"/>
        </w:rPr>
        <w:t xml:space="preserve">utilizing the following measures at each choice school. The </w:t>
      </w:r>
      <w:r w:rsidR="00464834">
        <w:rPr>
          <w:sz w:val="24"/>
        </w:rPr>
        <w:t>district</w:t>
      </w:r>
      <w:r>
        <w:rPr>
          <w:sz w:val="24"/>
        </w:rPr>
        <w:t xml:space="preserve"> assures that low income, low performing students will be given first priority in the selection process.</w:t>
      </w:r>
    </w:p>
    <w:p w:rsidR="00195DAD" w:rsidRDefault="00195DAD" w:rsidP="00195DAD">
      <w:pPr>
        <w:spacing w:after="0" w:line="235" w:lineRule="auto"/>
        <w:ind w:left="1008" w:right="33"/>
        <w:jc w:val="both"/>
      </w:pPr>
    </w:p>
    <w:p w:rsidR="002D7773" w:rsidRPr="00195DAD" w:rsidRDefault="00BF78BE" w:rsidP="00195DAD">
      <w:pPr>
        <w:pStyle w:val="ListParagraph"/>
        <w:numPr>
          <w:ilvl w:val="0"/>
          <w:numId w:val="5"/>
        </w:numPr>
        <w:ind w:left="1656"/>
        <w:jc w:val="both"/>
      </w:pPr>
      <w:r w:rsidRPr="00195DAD">
        <w:rPr>
          <w:noProof/>
        </w:rPr>
        <w:drawing>
          <wp:anchor distT="0" distB="0" distL="114300" distR="114300" simplePos="0" relativeHeight="251658240" behindDoc="0" locked="0" layoutInCell="1" allowOverlap="0">
            <wp:simplePos x="0" y="0"/>
            <wp:positionH relativeFrom="page">
              <wp:posOffset>6781800</wp:posOffset>
            </wp:positionH>
            <wp:positionV relativeFrom="page">
              <wp:posOffset>6602972</wp:posOffset>
            </wp:positionV>
            <wp:extent cx="3048" cy="6097"/>
            <wp:effectExtent l="0" t="0" r="0" b="0"/>
            <wp:wrapSquare wrapText="bothSides"/>
            <wp:docPr id="2188" name="Picture 2188"/>
            <wp:cNvGraphicFramePr/>
            <a:graphic xmlns:a="http://schemas.openxmlformats.org/drawingml/2006/main">
              <a:graphicData uri="http://schemas.openxmlformats.org/drawingml/2006/picture">
                <pic:pic xmlns:pic="http://schemas.openxmlformats.org/drawingml/2006/picture">
                  <pic:nvPicPr>
                    <pic:cNvPr id="2188" name="Picture 2188"/>
                    <pic:cNvPicPr/>
                  </pic:nvPicPr>
                  <pic:blipFill>
                    <a:blip r:embed="rId6"/>
                    <a:stretch>
                      <a:fillRect/>
                    </a:stretch>
                  </pic:blipFill>
                  <pic:spPr>
                    <a:xfrm>
                      <a:off x="0" y="0"/>
                      <a:ext cx="3048" cy="6097"/>
                    </a:xfrm>
                    <a:prstGeom prst="rect">
                      <a:avLst/>
                    </a:prstGeom>
                  </pic:spPr>
                </pic:pic>
              </a:graphicData>
            </a:graphic>
          </wp:anchor>
        </w:drawing>
      </w:r>
      <w:r w:rsidRPr="00195DAD">
        <w:t xml:space="preserve">Parents in schools that have been identified as schools in need of improvement will be notified </w:t>
      </w:r>
      <w:r w:rsidR="00DB05F2">
        <w:t xml:space="preserve">by letter of the opportunity to transfer their </w:t>
      </w:r>
      <w:r w:rsidRPr="00195DAD">
        <w:t>child to a higher achieving school in the district. The letter will explain the criteria that identified this school as a choice school, what the choice school is doing to address the problem of low achievement, and how the parents can become involved in addressing the academic issues that caused the school to be identified for school improvement.</w:t>
      </w:r>
    </w:p>
    <w:p w:rsidR="002D7773" w:rsidRPr="00195DAD" w:rsidRDefault="00BF78BE" w:rsidP="00195DAD">
      <w:pPr>
        <w:pStyle w:val="ListParagraph"/>
        <w:numPr>
          <w:ilvl w:val="0"/>
          <w:numId w:val="5"/>
        </w:numPr>
        <w:ind w:left="1656"/>
        <w:jc w:val="both"/>
      </w:pPr>
      <w:r w:rsidRPr="00195DAD">
        <w:t>Parents of students in choice scho</w:t>
      </w:r>
      <w:r w:rsidR="00DB05F2">
        <w:t xml:space="preserve">ols will be notified of the </w:t>
      </w:r>
      <w:r w:rsidRPr="00195DAD">
        <w:t>higher achieving schools available for transfer.</w:t>
      </w:r>
    </w:p>
    <w:p w:rsidR="002D7773" w:rsidRPr="00195DAD" w:rsidRDefault="00BF78BE" w:rsidP="00195DAD">
      <w:pPr>
        <w:pStyle w:val="ListParagraph"/>
        <w:numPr>
          <w:ilvl w:val="0"/>
          <w:numId w:val="5"/>
        </w:numPr>
        <w:ind w:left="1656"/>
        <w:jc w:val="both"/>
      </w:pPr>
      <w:r w:rsidRPr="00195DAD">
        <w:t>Low-income, low-achieving students will be given first priority in the selection process.</w:t>
      </w:r>
    </w:p>
    <w:p w:rsidR="002D7773" w:rsidRPr="00195DAD" w:rsidRDefault="00BF78BE" w:rsidP="00195DAD">
      <w:pPr>
        <w:pStyle w:val="ListParagraph"/>
        <w:numPr>
          <w:ilvl w:val="0"/>
          <w:numId w:val="5"/>
        </w:numPr>
        <w:ind w:left="1656"/>
        <w:jc w:val="both"/>
      </w:pPr>
      <w:r w:rsidRPr="00195DAD">
        <w:t xml:space="preserve">Parents will have a 14-day deadline to declare the school of choice by submitting the formal application to the Office of Child Welfare and </w:t>
      </w:r>
      <w:r w:rsidRPr="00195DAD">
        <w:rPr>
          <w:noProof/>
        </w:rPr>
        <w:drawing>
          <wp:inline distT="0" distB="0" distL="0" distR="0">
            <wp:extent cx="18288" cy="15242"/>
            <wp:effectExtent l="0" t="0" r="0" b="0"/>
            <wp:docPr id="2187" name="Picture 2187"/>
            <wp:cNvGraphicFramePr/>
            <a:graphic xmlns:a="http://schemas.openxmlformats.org/drawingml/2006/main">
              <a:graphicData uri="http://schemas.openxmlformats.org/drawingml/2006/picture">
                <pic:pic xmlns:pic="http://schemas.openxmlformats.org/drawingml/2006/picture">
                  <pic:nvPicPr>
                    <pic:cNvPr id="2187" name="Picture 2187"/>
                    <pic:cNvPicPr/>
                  </pic:nvPicPr>
                  <pic:blipFill>
                    <a:blip r:embed="rId7"/>
                    <a:stretch>
                      <a:fillRect/>
                    </a:stretch>
                  </pic:blipFill>
                  <pic:spPr>
                    <a:xfrm>
                      <a:off x="0" y="0"/>
                      <a:ext cx="18288" cy="15242"/>
                    </a:xfrm>
                    <a:prstGeom prst="rect">
                      <a:avLst/>
                    </a:prstGeom>
                  </pic:spPr>
                </pic:pic>
              </a:graphicData>
            </a:graphic>
          </wp:inline>
        </w:drawing>
      </w:r>
      <w:r w:rsidRPr="00195DAD">
        <w:t>Attendance, Choice School, or present school.</w:t>
      </w:r>
    </w:p>
    <w:p w:rsidR="0098349B" w:rsidRDefault="00BF78BE" w:rsidP="0098349B">
      <w:pPr>
        <w:pStyle w:val="ListParagraph"/>
        <w:numPr>
          <w:ilvl w:val="0"/>
          <w:numId w:val="5"/>
        </w:numPr>
        <w:ind w:left="1656"/>
        <w:jc w:val="both"/>
      </w:pPr>
      <w:r w:rsidRPr="00195DAD">
        <w:t>The Office of Child Welfare and Attendance will notify parents and the schools involved of the approved transfer within 5 days.</w:t>
      </w:r>
    </w:p>
    <w:p w:rsidR="0098349B" w:rsidRDefault="00BF78BE" w:rsidP="0098349B">
      <w:pPr>
        <w:pStyle w:val="ListParagraph"/>
        <w:numPr>
          <w:ilvl w:val="0"/>
          <w:numId w:val="5"/>
        </w:numPr>
        <w:ind w:left="1656"/>
        <w:jc w:val="both"/>
      </w:pPr>
      <w:r w:rsidRPr="00195DAD">
        <w:t xml:space="preserve">The Office of Child </w:t>
      </w:r>
      <w:r w:rsidR="00351974">
        <w:t>Welfare and Attendance, the LPSD</w:t>
      </w:r>
      <w:r w:rsidRPr="00195DAD">
        <w:t xml:space="preserve"> Transportation </w:t>
      </w:r>
      <w:r w:rsidR="005B5164">
        <w:t>Department</w:t>
      </w:r>
      <w:r w:rsidRPr="00195DAD">
        <w:t xml:space="preserve"> and the school of choice will assist parents in securing transportation.</w:t>
      </w:r>
    </w:p>
    <w:p w:rsidR="0098349B" w:rsidRDefault="00BF78BE" w:rsidP="0098349B">
      <w:pPr>
        <w:jc w:val="both"/>
      </w:pPr>
      <w:r w:rsidRPr="00195DAD">
        <w:t xml:space="preserve"> </w:t>
      </w:r>
    </w:p>
    <w:p w:rsidR="002D7773" w:rsidRPr="00C644B5" w:rsidRDefault="00BF78BE" w:rsidP="0098349B">
      <w:pPr>
        <w:pStyle w:val="ListParagraph"/>
        <w:numPr>
          <w:ilvl w:val="0"/>
          <w:numId w:val="4"/>
        </w:numPr>
        <w:spacing w:after="0"/>
        <w:jc w:val="both"/>
      </w:pPr>
      <w:r w:rsidRPr="0098349B">
        <w:rPr>
          <w:sz w:val="26"/>
        </w:rPr>
        <w:t>Transportation</w:t>
      </w:r>
    </w:p>
    <w:p w:rsidR="00C644B5" w:rsidRDefault="00C644B5" w:rsidP="00C644B5">
      <w:pPr>
        <w:pStyle w:val="ListParagraph"/>
        <w:spacing w:after="0"/>
        <w:jc w:val="both"/>
      </w:pPr>
    </w:p>
    <w:p w:rsidR="00195DAD" w:rsidRDefault="00BF78BE" w:rsidP="00351974">
      <w:pPr>
        <w:spacing w:after="0" w:line="235" w:lineRule="auto"/>
        <w:ind w:left="1008" w:firstLine="10"/>
        <w:jc w:val="both"/>
        <w:rPr>
          <w:sz w:val="24"/>
        </w:rPr>
      </w:pPr>
      <w:r>
        <w:rPr>
          <w:sz w:val="24"/>
        </w:rPr>
        <w:t xml:space="preserve">The Lafourche Parish School </w:t>
      </w:r>
      <w:r w:rsidR="005B5164">
        <w:rPr>
          <w:sz w:val="24"/>
        </w:rPr>
        <w:t>District</w:t>
      </w:r>
      <w:r>
        <w:rPr>
          <w:sz w:val="24"/>
        </w:rPr>
        <w:t xml:space="preserve"> will utilize district </w:t>
      </w:r>
      <w:r w:rsidR="005B5164">
        <w:rPr>
          <w:sz w:val="24"/>
        </w:rPr>
        <w:t>funded</w:t>
      </w:r>
      <w:r>
        <w:rPr>
          <w:sz w:val="24"/>
        </w:rPr>
        <w:t xml:space="preserve"> transportation schedules to transport school choice students as much as possible to meet the needs of school choice students. </w:t>
      </w:r>
    </w:p>
    <w:p w:rsidR="00351974" w:rsidRDefault="00351974" w:rsidP="00351974">
      <w:pPr>
        <w:spacing w:after="0" w:line="235" w:lineRule="auto"/>
        <w:ind w:left="1008" w:firstLine="10"/>
        <w:jc w:val="both"/>
        <w:rPr>
          <w:sz w:val="24"/>
        </w:rPr>
      </w:pPr>
    </w:p>
    <w:p w:rsidR="00351974" w:rsidRDefault="00351974" w:rsidP="00351974">
      <w:pPr>
        <w:spacing w:after="0" w:line="235" w:lineRule="auto"/>
        <w:ind w:left="1008" w:firstLine="10"/>
        <w:jc w:val="both"/>
        <w:rPr>
          <w:sz w:val="24"/>
        </w:rPr>
      </w:pPr>
    </w:p>
    <w:p w:rsidR="00351974" w:rsidRDefault="00351974" w:rsidP="00351974">
      <w:pPr>
        <w:spacing w:after="0" w:line="235" w:lineRule="auto"/>
        <w:ind w:left="1008" w:firstLine="10"/>
        <w:jc w:val="both"/>
        <w:rPr>
          <w:sz w:val="24"/>
        </w:rPr>
      </w:pPr>
    </w:p>
    <w:p w:rsidR="00351974" w:rsidRDefault="00351974" w:rsidP="00351974">
      <w:pPr>
        <w:spacing w:after="0" w:line="235" w:lineRule="auto"/>
        <w:ind w:left="1008" w:firstLine="10"/>
        <w:jc w:val="both"/>
        <w:rPr>
          <w:sz w:val="24"/>
        </w:rPr>
      </w:pPr>
    </w:p>
    <w:p w:rsidR="00195DAD" w:rsidRDefault="00195DAD" w:rsidP="00195DAD">
      <w:pPr>
        <w:spacing w:after="23" w:line="235" w:lineRule="auto"/>
        <w:ind w:left="1008" w:firstLine="10"/>
        <w:jc w:val="both"/>
      </w:pPr>
    </w:p>
    <w:p w:rsidR="002D7773" w:rsidRDefault="00BF78BE" w:rsidP="0098349B">
      <w:pPr>
        <w:pStyle w:val="ListParagraph"/>
        <w:numPr>
          <w:ilvl w:val="0"/>
          <w:numId w:val="4"/>
        </w:numPr>
        <w:spacing w:after="0" w:line="261" w:lineRule="auto"/>
        <w:ind w:right="81"/>
      </w:pPr>
      <w:r w:rsidRPr="00195DAD">
        <w:rPr>
          <w:sz w:val="26"/>
        </w:rPr>
        <w:lastRenderedPageBreak/>
        <w:t xml:space="preserve">District Assistance to be Provided to Low-Achieving </w:t>
      </w:r>
      <w:r w:rsidR="00C644B5">
        <w:rPr>
          <w:sz w:val="26"/>
        </w:rPr>
        <w:t xml:space="preserve">Schools </w:t>
      </w:r>
    </w:p>
    <w:p w:rsidR="00C644B5" w:rsidRPr="00195DAD" w:rsidRDefault="00C644B5" w:rsidP="00C644B5">
      <w:pPr>
        <w:pStyle w:val="ListParagraph"/>
        <w:spacing w:after="0" w:line="261" w:lineRule="auto"/>
        <w:ind w:right="81"/>
      </w:pPr>
    </w:p>
    <w:p w:rsidR="002D7773" w:rsidRPr="005B5164" w:rsidRDefault="00BF78BE" w:rsidP="005B5164">
      <w:pPr>
        <w:spacing w:after="0" w:line="248" w:lineRule="auto"/>
        <w:ind w:left="1013" w:hanging="5"/>
        <w:jc w:val="both"/>
      </w:pPr>
      <w:r w:rsidRPr="00195DAD">
        <w:rPr>
          <w:sz w:val="24"/>
        </w:rPr>
        <w:t xml:space="preserve">Choice schools will be </w:t>
      </w:r>
      <w:r w:rsidR="00351974">
        <w:rPr>
          <w:sz w:val="24"/>
        </w:rPr>
        <w:t>under the supervision of an Associate Director of Turnaround Schools</w:t>
      </w:r>
      <w:r w:rsidRPr="00195DAD">
        <w:rPr>
          <w:sz w:val="24"/>
        </w:rPr>
        <w:t xml:space="preserve"> that will be</w:t>
      </w:r>
      <w:r>
        <w:rPr>
          <w:sz w:val="24"/>
        </w:rPr>
        <w:t xml:space="preserve"> </w:t>
      </w:r>
      <w:r w:rsidR="005B5164">
        <w:rPr>
          <w:sz w:val="24"/>
        </w:rPr>
        <w:t>instrumental</w:t>
      </w:r>
      <w:r>
        <w:rPr>
          <w:sz w:val="24"/>
        </w:rPr>
        <w:t xml:space="preserve"> in overseeing the </w:t>
      </w:r>
      <w:r w:rsidR="003620FE">
        <w:rPr>
          <w:sz w:val="24"/>
        </w:rPr>
        <w:t>school improvement process</w:t>
      </w:r>
      <w:r>
        <w:rPr>
          <w:sz w:val="24"/>
        </w:rPr>
        <w:t>. Using data from a comprehensive needs assessment to ide</w:t>
      </w:r>
      <w:r w:rsidR="00351974">
        <w:rPr>
          <w:sz w:val="24"/>
        </w:rPr>
        <w:t xml:space="preserve">ntify areas of concern, the Associate Director </w:t>
      </w:r>
      <w:r>
        <w:rPr>
          <w:sz w:val="24"/>
        </w:rPr>
        <w:t xml:space="preserve">will assist the school with making adjustments to instructional programming, schedules, staff development and parental involvement activities, all geared towards </w:t>
      </w:r>
      <w:r w:rsidR="00351974">
        <w:rPr>
          <w:sz w:val="24"/>
        </w:rPr>
        <w:t xml:space="preserve">the </w:t>
      </w:r>
      <w:r w:rsidR="003620FE">
        <w:rPr>
          <w:sz w:val="24"/>
        </w:rPr>
        <w:t>school improvement process</w:t>
      </w:r>
      <w:r w:rsidR="00351974">
        <w:rPr>
          <w:sz w:val="24"/>
        </w:rPr>
        <w:t xml:space="preserve">. Each teacher will prepare an Individual </w:t>
      </w:r>
      <w:r>
        <w:rPr>
          <w:sz w:val="24"/>
        </w:rPr>
        <w:t>Growth Plan</w:t>
      </w:r>
      <w:r w:rsidR="00351974">
        <w:rPr>
          <w:sz w:val="24"/>
        </w:rPr>
        <w:t xml:space="preserve"> (IGP)</w:t>
      </w:r>
      <w:r>
        <w:rPr>
          <w:sz w:val="24"/>
        </w:rPr>
        <w:t xml:space="preserve"> to address the underlying cause of the weaknesses</w:t>
      </w:r>
      <w:r w:rsidR="005B5164">
        <w:t xml:space="preserve"> </w:t>
      </w:r>
      <w:r w:rsidRPr="00195DAD">
        <w:rPr>
          <w:sz w:val="24"/>
        </w:rPr>
        <w:t>revealed in the n</w:t>
      </w:r>
      <w:r w:rsidR="00351974">
        <w:rPr>
          <w:sz w:val="24"/>
        </w:rPr>
        <w:t xml:space="preserve">eeds assessment. Each IGP </w:t>
      </w:r>
      <w:r w:rsidRPr="00195DAD">
        <w:rPr>
          <w:sz w:val="24"/>
        </w:rPr>
        <w:t xml:space="preserve">must be approved as a part of the </w:t>
      </w:r>
      <w:r w:rsidR="003620FE">
        <w:rPr>
          <w:sz w:val="24"/>
        </w:rPr>
        <w:t>school improvement process</w:t>
      </w:r>
      <w:r w:rsidR="005B5164">
        <w:rPr>
          <w:sz w:val="24"/>
        </w:rPr>
        <w:t>, and the principal must affirm</w:t>
      </w:r>
      <w:r w:rsidRPr="00195DAD">
        <w:rPr>
          <w:sz w:val="24"/>
        </w:rPr>
        <w:t xml:space="preserve"> that each plan meets the needs of the </w:t>
      </w:r>
      <w:r w:rsidR="00351974">
        <w:rPr>
          <w:sz w:val="24"/>
        </w:rPr>
        <w:t xml:space="preserve">choice school to better serve students </w:t>
      </w:r>
      <w:r w:rsidRPr="00195DAD">
        <w:rPr>
          <w:sz w:val="24"/>
        </w:rPr>
        <w:t xml:space="preserve">enrolled in the school. </w:t>
      </w:r>
    </w:p>
    <w:p w:rsidR="0098349B" w:rsidRDefault="0098349B" w:rsidP="0098349B">
      <w:pPr>
        <w:spacing w:after="0" w:line="240" w:lineRule="auto"/>
        <w:ind w:left="1008" w:right="28"/>
        <w:jc w:val="both"/>
      </w:pPr>
    </w:p>
    <w:p w:rsidR="00C644B5" w:rsidRPr="00C644B5" w:rsidRDefault="00BF78BE" w:rsidP="00C644B5">
      <w:pPr>
        <w:pStyle w:val="ListParagraph"/>
        <w:numPr>
          <w:ilvl w:val="0"/>
          <w:numId w:val="4"/>
        </w:numPr>
        <w:spacing w:after="1" w:line="261" w:lineRule="auto"/>
        <w:ind w:right="81"/>
        <w:rPr>
          <w:sz w:val="24"/>
        </w:rPr>
      </w:pPr>
      <w:r w:rsidRPr="0098349B">
        <w:rPr>
          <w:sz w:val="26"/>
        </w:rPr>
        <w:t>Timel</w:t>
      </w:r>
      <w:r w:rsidR="00C644B5">
        <w:rPr>
          <w:sz w:val="26"/>
        </w:rPr>
        <w:t xml:space="preserve">ines for School Choice Actions </w:t>
      </w:r>
    </w:p>
    <w:p w:rsidR="00C644B5" w:rsidRDefault="00C644B5" w:rsidP="00C644B5">
      <w:pPr>
        <w:pStyle w:val="ListParagraph"/>
        <w:spacing w:after="1" w:line="261" w:lineRule="auto"/>
        <w:ind w:right="81"/>
        <w:rPr>
          <w:sz w:val="26"/>
        </w:rPr>
      </w:pPr>
    </w:p>
    <w:p w:rsidR="0098349B" w:rsidRDefault="00BF78BE" w:rsidP="00C644B5">
      <w:pPr>
        <w:pStyle w:val="ListParagraph"/>
        <w:spacing w:after="1" w:line="261" w:lineRule="auto"/>
        <w:ind w:left="1440" w:right="81"/>
        <w:rPr>
          <w:sz w:val="24"/>
        </w:rPr>
      </w:pPr>
      <w:r>
        <w:rPr>
          <w:noProof/>
        </w:rPr>
        <w:drawing>
          <wp:anchor distT="0" distB="0" distL="114300" distR="114300" simplePos="0" relativeHeight="251659264" behindDoc="0" locked="0" layoutInCell="1" allowOverlap="0">
            <wp:simplePos x="0" y="0"/>
            <wp:positionH relativeFrom="page">
              <wp:posOffset>7037833</wp:posOffset>
            </wp:positionH>
            <wp:positionV relativeFrom="page">
              <wp:posOffset>1271016</wp:posOffset>
            </wp:positionV>
            <wp:extent cx="9144" cy="9144"/>
            <wp:effectExtent l="0" t="0" r="0" b="0"/>
            <wp:wrapSquare wrapText="bothSides"/>
            <wp:docPr id="4953" name="Picture 4953"/>
            <wp:cNvGraphicFramePr/>
            <a:graphic xmlns:a="http://schemas.openxmlformats.org/drawingml/2006/main">
              <a:graphicData uri="http://schemas.openxmlformats.org/drawingml/2006/picture">
                <pic:pic xmlns:pic="http://schemas.openxmlformats.org/drawingml/2006/picture">
                  <pic:nvPicPr>
                    <pic:cNvPr id="4953" name="Picture 4953"/>
                    <pic:cNvPicPr/>
                  </pic:nvPicPr>
                  <pic:blipFill>
                    <a:blip r:embed="rId8"/>
                    <a:stretch>
                      <a:fillRect/>
                    </a:stretch>
                  </pic:blipFill>
                  <pic:spPr>
                    <a:xfrm>
                      <a:off x="0" y="0"/>
                      <a:ext cx="9144" cy="9144"/>
                    </a:xfrm>
                    <a:prstGeom prst="rect">
                      <a:avLst/>
                    </a:prstGeom>
                  </pic:spPr>
                </pic:pic>
              </a:graphicData>
            </a:graphic>
          </wp:anchor>
        </w:drawing>
      </w:r>
      <w:r>
        <w:rPr>
          <w:sz w:val="24"/>
        </w:rPr>
        <w:t xml:space="preserve">The Lafourche Parish School District will implement Public School Choice by taking the </w:t>
      </w:r>
      <w:r w:rsidR="00351974">
        <w:rPr>
          <w:sz w:val="24"/>
        </w:rPr>
        <w:t>following actions.</w:t>
      </w:r>
    </w:p>
    <w:p w:rsidR="00C644B5" w:rsidRPr="0098349B" w:rsidRDefault="00C644B5" w:rsidP="00C644B5">
      <w:pPr>
        <w:pStyle w:val="ListParagraph"/>
        <w:spacing w:after="1" w:line="261" w:lineRule="auto"/>
        <w:ind w:left="1440" w:right="81"/>
        <w:rPr>
          <w:sz w:val="24"/>
        </w:rPr>
      </w:pPr>
    </w:p>
    <w:tbl>
      <w:tblPr>
        <w:tblStyle w:val="TableGrid"/>
        <w:tblW w:w="6713" w:type="dxa"/>
        <w:tblInd w:w="2024" w:type="dxa"/>
        <w:tblCellMar>
          <w:top w:w="4" w:type="dxa"/>
        </w:tblCellMar>
        <w:tblLook w:val="04A0" w:firstRow="1" w:lastRow="0" w:firstColumn="1" w:lastColumn="0" w:noHBand="0" w:noVBand="1"/>
      </w:tblPr>
      <w:tblGrid>
        <w:gridCol w:w="1757"/>
        <w:gridCol w:w="4956"/>
      </w:tblGrid>
      <w:tr w:rsidR="002D7773" w:rsidTr="00464834">
        <w:trPr>
          <w:trHeight w:val="251"/>
        </w:trPr>
        <w:tc>
          <w:tcPr>
            <w:tcW w:w="1757" w:type="dxa"/>
          </w:tcPr>
          <w:p w:rsidR="002D7773" w:rsidRDefault="00F30F33">
            <w:pPr>
              <w:ind w:left="5"/>
              <w:rPr>
                <w:sz w:val="24"/>
              </w:rPr>
            </w:pPr>
            <w:r>
              <w:rPr>
                <w:sz w:val="24"/>
              </w:rPr>
              <w:t>July 12</w:t>
            </w:r>
            <w:r w:rsidR="008E374E">
              <w:rPr>
                <w:sz w:val="24"/>
              </w:rPr>
              <w:t>, 2018</w:t>
            </w:r>
          </w:p>
          <w:p w:rsidR="00464834" w:rsidRDefault="00464834">
            <w:pPr>
              <w:ind w:left="5"/>
            </w:pPr>
          </w:p>
        </w:tc>
        <w:tc>
          <w:tcPr>
            <w:tcW w:w="4956" w:type="dxa"/>
          </w:tcPr>
          <w:p w:rsidR="00351974" w:rsidRDefault="00BF78BE" w:rsidP="00351974">
            <w:pPr>
              <w:jc w:val="both"/>
              <w:rPr>
                <w:sz w:val="24"/>
              </w:rPr>
            </w:pPr>
            <w:r>
              <w:rPr>
                <w:sz w:val="24"/>
              </w:rPr>
              <w:t>Send home letters to parents of students enrolled in</w:t>
            </w:r>
            <w:r w:rsidR="00464834">
              <w:rPr>
                <w:sz w:val="24"/>
              </w:rPr>
              <w:t xml:space="preserve"> choice school</w:t>
            </w:r>
            <w:r w:rsidR="00351974">
              <w:rPr>
                <w:sz w:val="24"/>
              </w:rPr>
              <w:t>s</w:t>
            </w:r>
            <w:r w:rsidR="00464834">
              <w:rPr>
                <w:sz w:val="24"/>
              </w:rPr>
              <w:t xml:space="preserve"> notifying them of the option to transfer their child to a hig</w:t>
            </w:r>
            <w:r w:rsidR="00351974">
              <w:rPr>
                <w:sz w:val="24"/>
              </w:rPr>
              <w:t xml:space="preserve">her performing school. Parents will be given school options from which to choose based on sufficient capacity at the appropriate grade levels. </w:t>
            </w:r>
          </w:p>
          <w:p w:rsidR="00464834" w:rsidRPr="00464834" w:rsidRDefault="00464834" w:rsidP="00351974">
            <w:pPr>
              <w:jc w:val="both"/>
              <w:rPr>
                <w:sz w:val="24"/>
              </w:rPr>
            </w:pPr>
            <w:r>
              <w:rPr>
                <w:sz w:val="24"/>
              </w:rPr>
              <w:t xml:space="preserve"> </w:t>
            </w:r>
          </w:p>
        </w:tc>
      </w:tr>
      <w:tr w:rsidR="002D7773" w:rsidTr="00464834">
        <w:trPr>
          <w:trHeight w:val="2212"/>
        </w:trPr>
        <w:tc>
          <w:tcPr>
            <w:tcW w:w="1757" w:type="dxa"/>
          </w:tcPr>
          <w:p w:rsidR="002D7773" w:rsidRDefault="00F30F33">
            <w:pPr>
              <w:ind w:left="10"/>
            </w:pPr>
            <w:r>
              <w:rPr>
                <w:sz w:val="24"/>
              </w:rPr>
              <w:t>July 26</w:t>
            </w:r>
            <w:r w:rsidR="008E374E">
              <w:rPr>
                <w:sz w:val="24"/>
              </w:rPr>
              <w:t>, 2018</w:t>
            </w:r>
          </w:p>
        </w:tc>
        <w:tc>
          <w:tcPr>
            <w:tcW w:w="4956" w:type="dxa"/>
          </w:tcPr>
          <w:p w:rsidR="002D7773" w:rsidRDefault="00BF78BE" w:rsidP="00464834">
            <w:pPr>
              <w:jc w:val="both"/>
              <w:rPr>
                <w:sz w:val="24"/>
              </w:rPr>
            </w:pPr>
            <w:r>
              <w:rPr>
                <w:sz w:val="24"/>
              </w:rPr>
              <w:t xml:space="preserve">Accept applications until 4:00 P.M. Students will be ranked in order of income and academic achievement. Lowest achieving students from </w:t>
            </w:r>
            <w:r w:rsidR="00464834">
              <w:rPr>
                <w:sz w:val="24"/>
              </w:rPr>
              <w:t>low-income</w:t>
            </w:r>
            <w:r>
              <w:rPr>
                <w:sz w:val="24"/>
              </w:rPr>
              <w:t xml:space="preserve"> families will be given priority in the selection process. Students for who transfer request</w:t>
            </w:r>
            <w:r w:rsidR="009C4000">
              <w:rPr>
                <w:sz w:val="24"/>
              </w:rPr>
              <w:t>s</w:t>
            </w:r>
            <w:r>
              <w:rPr>
                <w:sz w:val="24"/>
              </w:rPr>
              <w:t xml:space="preserve"> </w:t>
            </w:r>
            <w:proofErr w:type="gramStart"/>
            <w:r>
              <w:rPr>
                <w:sz w:val="24"/>
              </w:rPr>
              <w:t>are not received</w:t>
            </w:r>
            <w:proofErr w:type="gramEnd"/>
            <w:r>
              <w:rPr>
                <w:sz w:val="24"/>
              </w:rPr>
              <w:t xml:space="preserve"> in the Office of Child W</w:t>
            </w:r>
            <w:r w:rsidR="00DB0135">
              <w:rPr>
                <w:sz w:val="24"/>
              </w:rPr>
              <w:t>elfare and Attendance by July 26</w:t>
            </w:r>
            <w:r>
              <w:rPr>
                <w:sz w:val="24"/>
                <w:vertAlign w:val="superscript"/>
              </w:rPr>
              <w:t xml:space="preserve">th </w:t>
            </w:r>
            <w:r>
              <w:rPr>
                <w:sz w:val="24"/>
              </w:rPr>
              <w:t>will remain enrolled in his or her current school.</w:t>
            </w:r>
          </w:p>
          <w:p w:rsidR="00351974" w:rsidRDefault="00351974" w:rsidP="00464834">
            <w:pPr>
              <w:jc w:val="both"/>
            </w:pPr>
          </w:p>
        </w:tc>
      </w:tr>
      <w:tr w:rsidR="002D7773" w:rsidTr="00464834">
        <w:trPr>
          <w:trHeight w:val="1381"/>
        </w:trPr>
        <w:tc>
          <w:tcPr>
            <w:tcW w:w="1757" w:type="dxa"/>
          </w:tcPr>
          <w:p w:rsidR="002D7773" w:rsidRDefault="00F30F33">
            <w:pPr>
              <w:ind w:left="62"/>
            </w:pPr>
            <w:r>
              <w:rPr>
                <w:sz w:val="24"/>
              </w:rPr>
              <w:t>July 31</w:t>
            </w:r>
            <w:r w:rsidR="008E374E">
              <w:rPr>
                <w:sz w:val="24"/>
              </w:rPr>
              <w:t>, 2018</w:t>
            </w:r>
          </w:p>
        </w:tc>
        <w:tc>
          <w:tcPr>
            <w:tcW w:w="4956" w:type="dxa"/>
          </w:tcPr>
          <w:p w:rsidR="00351974" w:rsidRDefault="00BF78BE" w:rsidP="00F30F33">
            <w:pPr>
              <w:ind w:firstLine="10"/>
              <w:jc w:val="both"/>
            </w:pPr>
            <w:r>
              <w:rPr>
                <w:sz w:val="24"/>
              </w:rPr>
              <w:t>Send notificat</w:t>
            </w:r>
            <w:r w:rsidR="00464834">
              <w:rPr>
                <w:sz w:val="24"/>
              </w:rPr>
              <w:t>ion letters concerning transfer d</w:t>
            </w:r>
            <w:r>
              <w:rPr>
                <w:sz w:val="24"/>
              </w:rPr>
              <w:t xml:space="preserve">ecision to parents and schools involved. The Transportation Department will schedule transportation for students. </w:t>
            </w:r>
          </w:p>
        </w:tc>
      </w:tr>
      <w:tr w:rsidR="002D7773" w:rsidTr="00464834">
        <w:trPr>
          <w:trHeight w:val="812"/>
        </w:trPr>
        <w:tc>
          <w:tcPr>
            <w:tcW w:w="1757" w:type="dxa"/>
          </w:tcPr>
          <w:p w:rsidR="002D7773" w:rsidRDefault="00F30F33">
            <w:pPr>
              <w:ind w:left="10"/>
            </w:pPr>
            <w:r>
              <w:rPr>
                <w:sz w:val="24"/>
              </w:rPr>
              <w:t>August 8</w:t>
            </w:r>
            <w:r w:rsidR="008E374E">
              <w:rPr>
                <w:sz w:val="24"/>
              </w:rPr>
              <w:t>, 2018</w:t>
            </w:r>
          </w:p>
        </w:tc>
        <w:tc>
          <w:tcPr>
            <w:tcW w:w="4956" w:type="dxa"/>
          </w:tcPr>
          <w:p w:rsidR="002D7773" w:rsidRDefault="00351974" w:rsidP="00464834">
            <w:pPr>
              <w:ind w:left="5" w:hanging="5"/>
              <w:jc w:val="both"/>
              <w:rPr>
                <w:sz w:val="24"/>
              </w:rPr>
            </w:pPr>
            <w:r>
              <w:rPr>
                <w:sz w:val="24"/>
              </w:rPr>
              <w:t>P</w:t>
            </w:r>
            <w:r w:rsidR="00F30F33">
              <w:rPr>
                <w:sz w:val="24"/>
              </w:rPr>
              <w:t>arents have until Aug 8</w:t>
            </w:r>
            <w:r w:rsidR="00F30F33" w:rsidRPr="00F30F33">
              <w:rPr>
                <w:sz w:val="24"/>
                <w:vertAlign w:val="superscript"/>
              </w:rPr>
              <w:t>th</w:t>
            </w:r>
            <w:r w:rsidR="00BF78BE">
              <w:rPr>
                <w:sz w:val="24"/>
              </w:rPr>
              <w:t>, to register their child</w:t>
            </w:r>
            <w:r w:rsidR="008E374E">
              <w:rPr>
                <w:sz w:val="24"/>
              </w:rPr>
              <w:t xml:space="preserve"> </w:t>
            </w:r>
            <w:r w:rsidR="00BF78BE">
              <w:rPr>
                <w:sz w:val="24"/>
              </w:rPr>
              <w:t>(ren) at the Office of Child Welfare and Attendance or the designated school.</w:t>
            </w:r>
          </w:p>
          <w:p w:rsidR="00464834" w:rsidRDefault="00464834" w:rsidP="00464834">
            <w:pPr>
              <w:ind w:left="5" w:hanging="5"/>
              <w:jc w:val="both"/>
            </w:pPr>
          </w:p>
          <w:p w:rsidR="00351974" w:rsidRDefault="00351974" w:rsidP="00464834">
            <w:pPr>
              <w:ind w:left="5" w:hanging="5"/>
              <w:jc w:val="both"/>
            </w:pPr>
          </w:p>
          <w:p w:rsidR="00351974" w:rsidRDefault="00351974" w:rsidP="00464834">
            <w:pPr>
              <w:ind w:left="5" w:hanging="5"/>
              <w:jc w:val="both"/>
            </w:pPr>
          </w:p>
          <w:p w:rsidR="00351974" w:rsidRDefault="00351974" w:rsidP="00464834">
            <w:pPr>
              <w:ind w:left="5" w:hanging="5"/>
              <w:jc w:val="both"/>
            </w:pPr>
          </w:p>
          <w:p w:rsidR="00351974" w:rsidRDefault="00351974" w:rsidP="00464834">
            <w:pPr>
              <w:ind w:left="5" w:hanging="5"/>
              <w:jc w:val="both"/>
            </w:pPr>
          </w:p>
          <w:p w:rsidR="00351974" w:rsidRDefault="00351974" w:rsidP="00464834">
            <w:pPr>
              <w:ind w:left="5" w:hanging="5"/>
              <w:jc w:val="both"/>
            </w:pPr>
          </w:p>
          <w:p w:rsidR="00351974" w:rsidRDefault="00351974" w:rsidP="00464834">
            <w:pPr>
              <w:ind w:left="5" w:hanging="5"/>
              <w:jc w:val="both"/>
            </w:pPr>
          </w:p>
          <w:p w:rsidR="00351974" w:rsidRDefault="00351974" w:rsidP="00464834">
            <w:pPr>
              <w:ind w:left="5" w:hanging="5"/>
              <w:jc w:val="both"/>
            </w:pPr>
          </w:p>
          <w:p w:rsidR="00351974" w:rsidRDefault="00351974" w:rsidP="00464834">
            <w:pPr>
              <w:ind w:left="5" w:hanging="5"/>
              <w:jc w:val="both"/>
            </w:pPr>
          </w:p>
        </w:tc>
      </w:tr>
    </w:tbl>
    <w:p w:rsidR="002D7773" w:rsidRPr="00C644B5" w:rsidRDefault="00BF78BE" w:rsidP="00464834">
      <w:pPr>
        <w:pStyle w:val="ListParagraph"/>
        <w:numPr>
          <w:ilvl w:val="0"/>
          <w:numId w:val="4"/>
        </w:numPr>
        <w:spacing w:after="14" w:line="248" w:lineRule="auto"/>
        <w:ind w:right="81"/>
      </w:pPr>
      <w:r w:rsidRPr="00464834">
        <w:rPr>
          <w:sz w:val="24"/>
        </w:rPr>
        <w:lastRenderedPageBreak/>
        <w:t xml:space="preserve">Parental Notification of School Choice </w:t>
      </w:r>
    </w:p>
    <w:p w:rsidR="00C644B5" w:rsidRDefault="00C644B5" w:rsidP="00C644B5">
      <w:pPr>
        <w:pStyle w:val="ListParagraph"/>
        <w:spacing w:after="14" w:line="248" w:lineRule="auto"/>
        <w:ind w:right="81"/>
      </w:pPr>
    </w:p>
    <w:p w:rsidR="002D7773" w:rsidRDefault="00BF78BE" w:rsidP="00464834">
      <w:pPr>
        <w:spacing w:after="14" w:line="248" w:lineRule="auto"/>
        <w:ind w:left="1013" w:hanging="5"/>
        <w:jc w:val="both"/>
      </w:pPr>
      <w:r>
        <w:rPr>
          <w:sz w:val="24"/>
        </w:rPr>
        <w:t>Notices sent to parents shall include the following 6 elements</w:t>
      </w:r>
      <w:r w:rsidR="00464834">
        <w:rPr>
          <w:sz w:val="24"/>
        </w:rPr>
        <w:t>;</w:t>
      </w:r>
    </w:p>
    <w:p w:rsidR="002D7773" w:rsidRDefault="00BF78BE" w:rsidP="00464834">
      <w:pPr>
        <w:pStyle w:val="ListParagraph"/>
        <w:numPr>
          <w:ilvl w:val="0"/>
          <w:numId w:val="7"/>
        </w:numPr>
        <w:spacing w:after="14" w:line="248" w:lineRule="auto"/>
        <w:ind w:left="1656"/>
        <w:jc w:val="both"/>
      </w:pPr>
      <w:r w:rsidRPr="00464834">
        <w:rPr>
          <w:sz w:val="24"/>
        </w:rPr>
        <w:t>An explanation of what identification means, and how the school compares in terms of academic achievement with other elementary, middle or secondary schools in the L</w:t>
      </w:r>
      <w:r w:rsidR="003620FE">
        <w:rPr>
          <w:sz w:val="24"/>
        </w:rPr>
        <w:t>afourche Parish School District;</w:t>
      </w:r>
    </w:p>
    <w:p w:rsidR="002D7773" w:rsidRDefault="00BF78BE" w:rsidP="00464834">
      <w:pPr>
        <w:pStyle w:val="ListParagraph"/>
        <w:numPr>
          <w:ilvl w:val="0"/>
          <w:numId w:val="7"/>
        </w:numPr>
        <w:spacing w:after="60" w:line="248" w:lineRule="auto"/>
        <w:ind w:left="1656"/>
        <w:jc w:val="both"/>
      </w:pPr>
      <w:r w:rsidRPr="00464834">
        <w:rPr>
          <w:sz w:val="24"/>
        </w:rPr>
        <w:t>The reason for the identification;</w:t>
      </w:r>
    </w:p>
    <w:p w:rsidR="002D7773" w:rsidRDefault="00BF78BE" w:rsidP="00464834">
      <w:pPr>
        <w:pStyle w:val="ListParagraph"/>
        <w:numPr>
          <w:ilvl w:val="0"/>
          <w:numId w:val="7"/>
        </w:numPr>
        <w:spacing w:after="14" w:line="248" w:lineRule="auto"/>
        <w:ind w:left="1656"/>
        <w:jc w:val="both"/>
      </w:pPr>
      <w:r w:rsidRPr="00464834">
        <w:rPr>
          <w:sz w:val="24"/>
        </w:rPr>
        <w:t>An explanation of what the school identified for school improvement is doing to address the problem of low achievement;</w:t>
      </w:r>
    </w:p>
    <w:p w:rsidR="002D7773" w:rsidRDefault="00BF78BE" w:rsidP="00464834">
      <w:pPr>
        <w:pStyle w:val="ListParagraph"/>
        <w:numPr>
          <w:ilvl w:val="0"/>
          <w:numId w:val="7"/>
        </w:numPr>
        <w:spacing w:after="14" w:line="248" w:lineRule="auto"/>
        <w:ind w:left="1656"/>
        <w:jc w:val="both"/>
      </w:pPr>
      <w:r w:rsidRPr="00464834">
        <w:rPr>
          <w:sz w:val="24"/>
        </w:rPr>
        <w:t>An explanation of</w:t>
      </w:r>
      <w:r w:rsidR="008E374E">
        <w:rPr>
          <w:sz w:val="24"/>
        </w:rPr>
        <w:t xml:space="preserve"> how</w:t>
      </w:r>
      <w:r w:rsidR="00351974">
        <w:rPr>
          <w:sz w:val="24"/>
        </w:rPr>
        <w:t xml:space="preserve"> the LPSD </w:t>
      </w:r>
      <w:r w:rsidR="008E374E">
        <w:rPr>
          <w:sz w:val="24"/>
        </w:rPr>
        <w:t>is addressing the school issue</w:t>
      </w:r>
      <w:r w:rsidRPr="00464834">
        <w:rPr>
          <w:sz w:val="24"/>
        </w:rPr>
        <w:t xml:space="preserve"> of low achievement;</w:t>
      </w:r>
    </w:p>
    <w:p w:rsidR="002D7773" w:rsidRDefault="00BF78BE" w:rsidP="00464834">
      <w:pPr>
        <w:pStyle w:val="ListParagraph"/>
        <w:numPr>
          <w:ilvl w:val="0"/>
          <w:numId w:val="7"/>
        </w:numPr>
        <w:spacing w:after="14" w:line="248" w:lineRule="auto"/>
        <w:ind w:left="1656"/>
        <w:jc w:val="both"/>
      </w:pPr>
      <w:r w:rsidRPr="00464834">
        <w:rPr>
          <w:sz w:val="24"/>
        </w:rPr>
        <w:t>An explanation of how the parents can become involved in addressing the academic issues that caused the school to be identified for school improvement; and</w:t>
      </w:r>
    </w:p>
    <w:p w:rsidR="002D7773" w:rsidRPr="00464834" w:rsidRDefault="00BF78BE" w:rsidP="00464834">
      <w:pPr>
        <w:pStyle w:val="ListParagraph"/>
        <w:numPr>
          <w:ilvl w:val="0"/>
          <w:numId w:val="7"/>
        </w:numPr>
        <w:spacing w:after="0" w:line="248" w:lineRule="auto"/>
        <w:ind w:left="1656"/>
        <w:jc w:val="both"/>
      </w:pPr>
      <w:r w:rsidRPr="00464834">
        <w:rPr>
          <w:sz w:val="24"/>
        </w:rPr>
        <w:t>An explana</w:t>
      </w:r>
      <w:r w:rsidR="003620FE">
        <w:rPr>
          <w:sz w:val="24"/>
        </w:rPr>
        <w:t>tion of the parent</w:t>
      </w:r>
      <w:r w:rsidR="008E374E">
        <w:rPr>
          <w:sz w:val="24"/>
        </w:rPr>
        <w:t xml:space="preserve"> </w:t>
      </w:r>
      <w:r w:rsidRPr="00464834">
        <w:rPr>
          <w:sz w:val="24"/>
        </w:rPr>
        <w:t>option to transfer their child to another public school (</w:t>
      </w:r>
      <w:r w:rsidRPr="003620FE">
        <w:rPr>
          <w:i/>
          <w:sz w:val="24"/>
        </w:rPr>
        <w:t>with tra</w:t>
      </w:r>
      <w:r w:rsidR="008E374E" w:rsidRPr="003620FE">
        <w:rPr>
          <w:i/>
          <w:sz w:val="24"/>
        </w:rPr>
        <w:t>nsportation provided by the LPSD</w:t>
      </w:r>
      <w:r w:rsidRPr="00464834">
        <w:rPr>
          <w:sz w:val="24"/>
        </w:rPr>
        <w:t>).</w:t>
      </w:r>
    </w:p>
    <w:p w:rsidR="00464834" w:rsidRDefault="00464834" w:rsidP="00464834">
      <w:pPr>
        <w:spacing w:after="0" w:line="248" w:lineRule="auto"/>
        <w:jc w:val="both"/>
      </w:pPr>
    </w:p>
    <w:p w:rsidR="002D7773" w:rsidRDefault="008E374E" w:rsidP="00464834">
      <w:pPr>
        <w:pStyle w:val="ListParagraph"/>
        <w:numPr>
          <w:ilvl w:val="0"/>
          <w:numId w:val="8"/>
        </w:numPr>
        <w:spacing w:after="14" w:line="248" w:lineRule="auto"/>
        <w:ind w:left="2376" w:right="41"/>
        <w:jc w:val="both"/>
      </w:pPr>
      <w:r>
        <w:rPr>
          <w:sz w:val="24"/>
        </w:rPr>
        <w:t>The LPSD</w:t>
      </w:r>
      <w:r w:rsidR="00BF78BE" w:rsidRPr="00464834">
        <w:rPr>
          <w:sz w:val="24"/>
        </w:rPr>
        <w:t xml:space="preserve"> Parent Notification Letter will include the six elements listed above. A copy of the notification letter to be sent to parents informing them of School Choice is included. The letter outlines options available to parents. Notification letters will be personalized for each school that is actually identified as a choice school.</w:t>
      </w:r>
    </w:p>
    <w:p w:rsidR="002D7773" w:rsidRPr="00C644B5" w:rsidRDefault="008E374E" w:rsidP="00464834">
      <w:pPr>
        <w:pStyle w:val="ListParagraph"/>
        <w:numPr>
          <w:ilvl w:val="0"/>
          <w:numId w:val="8"/>
        </w:numPr>
        <w:spacing w:after="45" w:line="248" w:lineRule="auto"/>
        <w:ind w:left="2376" w:right="41"/>
        <w:jc w:val="both"/>
      </w:pPr>
      <w:r>
        <w:rPr>
          <w:sz w:val="24"/>
        </w:rPr>
        <w:t>The LPSD</w:t>
      </w:r>
      <w:r w:rsidR="00BF78BE" w:rsidRPr="00464834">
        <w:rPr>
          <w:sz w:val="24"/>
        </w:rPr>
        <w:t xml:space="preserve"> will accept and review all parental complaints. Each complaint will be received and acted upon by the appropriate supervisor. The LPSB Policy manual includes a Complaint Policy.</w:t>
      </w:r>
    </w:p>
    <w:p w:rsidR="00C644B5" w:rsidRDefault="00C644B5" w:rsidP="00C644B5">
      <w:pPr>
        <w:pStyle w:val="ListParagraph"/>
        <w:spacing w:after="45" w:line="248" w:lineRule="auto"/>
        <w:ind w:left="2376" w:right="41"/>
        <w:jc w:val="both"/>
      </w:pPr>
    </w:p>
    <w:p w:rsidR="002D7773" w:rsidRPr="00C644B5" w:rsidRDefault="00BF78BE" w:rsidP="00464834">
      <w:pPr>
        <w:pStyle w:val="ListParagraph"/>
        <w:numPr>
          <w:ilvl w:val="0"/>
          <w:numId w:val="4"/>
        </w:numPr>
        <w:spacing w:after="14" w:line="248" w:lineRule="auto"/>
        <w:ind w:right="81"/>
      </w:pPr>
      <w:r w:rsidRPr="00464834">
        <w:rPr>
          <w:sz w:val="24"/>
        </w:rPr>
        <w:t xml:space="preserve">School Plan </w:t>
      </w:r>
    </w:p>
    <w:p w:rsidR="00C644B5" w:rsidRDefault="00C644B5" w:rsidP="00C644B5">
      <w:pPr>
        <w:pStyle w:val="ListParagraph"/>
        <w:spacing w:after="14" w:line="248" w:lineRule="auto"/>
        <w:ind w:right="81"/>
      </w:pPr>
    </w:p>
    <w:p w:rsidR="002D7773" w:rsidRDefault="00BF78BE" w:rsidP="00464834">
      <w:pPr>
        <w:spacing w:after="14" w:line="248" w:lineRule="auto"/>
        <w:ind w:left="1013" w:hanging="5"/>
        <w:jc w:val="both"/>
      </w:pPr>
      <w:r>
        <w:rPr>
          <w:sz w:val="24"/>
        </w:rPr>
        <w:t>T</w:t>
      </w:r>
      <w:r w:rsidR="008E374E">
        <w:rPr>
          <w:sz w:val="24"/>
        </w:rPr>
        <w:t>he Lafourche Parish School District</w:t>
      </w:r>
      <w:r>
        <w:rPr>
          <w:sz w:val="24"/>
        </w:rPr>
        <w:t xml:space="preserve"> assures that all Title I schools identified for </w:t>
      </w:r>
      <w:r w:rsidR="008E374E">
        <w:rPr>
          <w:sz w:val="24"/>
        </w:rPr>
        <w:t xml:space="preserve">school choice shall within the start of the new school year </w:t>
      </w:r>
      <w:r>
        <w:rPr>
          <w:sz w:val="24"/>
        </w:rPr>
        <w:t xml:space="preserve">develop or revise their School Improvement Plan, in consultation with parents, school staff, outside experts, and the local educational agency in accordance with </w:t>
      </w:r>
      <w:r w:rsidR="008E374E">
        <w:rPr>
          <w:sz w:val="24"/>
        </w:rPr>
        <w:t xml:space="preserve">ESSA </w:t>
      </w:r>
      <w:r>
        <w:rPr>
          <w:sz w:val="24"/>
        </w:rPr>
        <w:t>guidelines.</w:t>
      </w:r>
    </w:p>
    <w:sectPr w:rsidR="002D7773" w:rsidSect="00DB05F2">
      <w:pgSz w:w="12204" w:h="15782"/>
      <w:pgMar w:top="540" w:right="1728" w:bottom="1008" w:left="1728" w:header="720" w:footer="720" w:gutter="0"/>
      <w:pgBorders w:display="firstPage" w:offsetFrom="page">
        <w:top w:val="single" w:sz="24" w:space="24" w:color="auto"/>
        <w:left w:val="single" w:sz="24" w:space="24" w:color="auto"/>
        <w:bottom w:val="single" w:sz="24" w:space="24" w:color="auto"/>
        <w:right w:val="single" w:sz="2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8" style="width:6.75pt;height:7.5pt" coordsize="" o:spt="100" o:bullet="t" adj="0,,0" path="" stroked="f">
        <v:stroke joinstyle="miter"/>
        <v:imagedata r:id="rId1" o:title="image12"/>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25pt;height:3pt;visibility:visible;mso-wrap-style:square" o:bullet="t">
        <v:imagedata r:id="rId2" o:title=""/>
      </v:shape>
    </w:pict>
  </w:numPicBullet>
  <w:abstractNum w:abstractNumId="0" w15:restartNumberingAfterBreak="0">
    <w:nsid w:val="07C00B8A"/>
    <w:multiLevelType w:val="hybridMultilevel"/>
    <w:tmpl w:val="9E1AB8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50753"/>
    <w:multiLevelType w:val="hybridMultilevel"/>
    <w:tmpl w:val="6BBEF016"/>
    <w:lvl w:ilvl="0" w:tplc="1CBCC4C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3D66E32">
      <w:start w:val="1"/>
      <w:numFmt w:val="lowerLetter"/>
      <w:lvlText w:val="%2"/>
      <w:lvlJc w:val="left"/>
      <w:pPr>
        <w:ind w:left="1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2724DFE">
      <w:start w:val="1"/>
      <w:numFmt w:val="lowerRoman"/>
      <w:lvlText w:val="%3"/>
      <w:lvlJc w:val="left"/>
      <w:pPr>
        <w:ind w:left="17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9705270">
      <w:start w:val="1"/>
      <w:numFmt w:val="lowerLetter"/>
      <w:lvlRestart w:val="0"/>
      <w:lvlText w:val="%4."/>
      <w:lvlJc w:val="left"/>
      <w:pPr>
        <w:ind w:left="24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D321540">
      <w:start w:val="1"/>
      <w:numFmt w:val="lowerLetter"/>
      <w:lvlText w:val="%5"/>
      <w:lvlJc w:val="left"/>
      <w:pPr>
        <w:ind w:left="3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4D0AA04">
      <w:start w:val="1"/>
      <w:numFmt w:val="lowerRoman"/>
      <w:lvlText w:val="%6"/>
      <w:lvlJc w:val="left"/>
      <w:pPr>
        <w:ind w:left="3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30055E0">
      <w:start w:val="1"/>
      <w:numFmt w:val="decimal"/>
      <w:lvlText w:val="%7"/>
      <w:lvlJc w:val="left"/>
      <w:pPr>
        <w:ind w:left="4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43AD732">
      <w:start w:val="1"/>
      <w:numFmt w:val="lowerLetter"/>
      <w:lvlText w:val="%8"/>
      <w:lvlJc w:val="left"/>
      <w:pPr>
        <w:ind w:left="5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B1886B2">
      <w:start w:val="1"/>
      <w:numFmt w:val="lowerRoman"/>
      <w:lvlText w:val="%9"/>
      <w:lvlJc w:val="left"/>
      <w:pPr>
        <w:ind w:left="6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ED75F9A"/>
    <w:multiLevelType w:val="hybridMultilevel"/>
    <w:tmpl w:val="A5564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C3966"/>
    <w:multiLevelType w:val="hybridMultilevel"/>
    <w:tmpl w:val="7F22D878"/>
    <w:lvl w:ilvl="0" w:tplc="0194D6DA">
      <w:start w:val="1"/>
      <w:numFmt w:val="decimal"/>
      <w:lvlText w:val="%1."/>
      <w:lvlJc w:val="left"/>
      <w:pPr>
        <w:ind w:left="10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74CE8F2">
      <w:start w:val="1"/>
      <w:numFmt w:val="bullet"/>
      <w:lvlText w:val="•"/>
      <w:lvlPicBulletId w:val="0"/>
      <w:lvlJc w:val="left"/>
      <w:pPr>
        <w:ind w:left="2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C43180">
      <w:start w:val="1"/>
      <w:numFmt w:val="decimal"/>
      <w:lvlText w:val="%3."/>
      <w:lvlJc w:val="left"/>
      <w:pPr>
        <w:ind w:left="29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95C36F0">
      <w:start w:val="1"/>
      <w:numFmt w:val="decimal"/>
      <w:lvlText w:val="%4"/>
      <w:lvlJc w:val="left"/>
      <w:pPr>
        <w:ind w:left="28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CB0D174">
      <w:start w:val="1"/>
      <w:numFmt w:val="lowerLetter"/>
      <w:lvlText w:val="%5"/>
      <w:lvlJc w:val="left"/>
      <w:pPr>
        <w:ind w:left="35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E364996">
      <w:start w:val="1"/>
      <w:numFmt w:val="lowerRoman"/>
      <w:lvlText w:val="%6"/>
      <w:lvlJc w:val="left"/>
      <w:pPr>
        <w:ind w:left="43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2B2A8BA">
      <w:start w:val="1"/>
      <w:numFmt w:val="decimal"/>
      <w:lvlText w:val="%7"/>
      <w:lvlJc w:val="left"/>
      <w:pPr>
        <w:ind w:left="50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0CFC38">
      <w:start w:val="1"/>
      <w:numFmt w:val="lowerLetter"/>
      <w:lvlText w:val="%8"/>
      <w:lvlJc w:val="left"/>
      <w:pPr>
        <w:ind w:left="57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F2CF658">
      <w:start w:val="1"/>
      <w:numFmt w:val="lowerRoman"/>
      <w:lvlText w:val="%9"/>
      <w:lvlJc w:val="left"/>
      <w:pPr>
        <w:ind w:left="64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5D414243"/>
    <w:multiLevelType w:val="hybridMultilevel"/>
    <w:tmpl w:val="9B1AC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35700C"/>
    <w:multiLevelType w:val="hybridMultilevel"/>
    <w:tmpl w:val="862A7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1075DA"/>
    <w:multiLevelType w:val="hybridMultilevel"/>
    <w:tmpl w:val="0F14B532"/>
    <w:lvl w:ilvl="0" w:tplc="BBA8ADCE">
      <w:start w:val="1"/>
      <w:numFmt w:val="bullet"/>
      <w:lvlText w:val=""/>
      <w:lvlPicBulletId w:val="1"/>
      <w:lvlJc w:val="left"/>
      <w:pPr>
        <w:tabs>
          <w:tab w:val="num" w:pos="720"/>
        </w:tabs>
        <w:ind w:left="720" w:hanging="360"/>
      </w:pPr>
      <w:rPr>
        <w:rFonts w:ascii="Symbol" w:hAnsi="Symbol" w:hint="default"/>
      </w:rPr>
    </w:lvl>
    <w:lvl w:ilvl="1" w:tplc="4A9814FA" w:tentative="1">
      <w:start w:val="1"/>
      <w:numFmt w:val="bullet"/>
      <w:lvlText w:val=""/>
      <w:lvlJc w:val="left"/>
      <w:pPr>
        <w:tabs>
          <w:tab w:val="num" w:pos="1440"/>
        </w:tabs>
        <w:ind w:left="1440" w:hanging="360"/>
      </w:pPr>
      <w:rPr>
        <w:rFonts w:ascii="Symbol" w:hAnsi="Symbol" w:hint="default"/>
      </w:rPr>
    </w:lvl>
    <w:lvl w:ilvl="2" w:tplc="28A49C5C" w:tentative="1">
      <w:start w:val="1"/>
      <w:numFmt w:val="bullet"/>
      <w:lvlText w:val=""/>
      <w:lvlJc w:val="left"/>
      <w:pPr>
        <w:tabs>
          <w:tab w:val="num" w:pos="2160"/>
        </w:tabs>
        <w:ind w:left="2160" w:hanging="360"/>
      </w:pPr>
      <w:rPr>
        <w:rFonts w:ascii="Symbol" w:hAnsi="Symbol" w:hint="default"/>
      </w:rPr>
    </w:lvl>
    <w:lvl w:ilvl="3" w:tplc="1F4E6098" w:tentative="1">
      <w:start w:val="1"/>
      <w:numFmt w:val="bullet"/>
      <w:lvlText w:val=""/>
      <w:lvlJc w:val="left"/>
      <w:pPr>
        <w:tabs>
          <w:tab w:val="num" w:pos="2880"/>
        </w:tabs>
        <w:ind w:left="2880" w:hanging="360"/>
      </w:pPr>
      <w:rPr>
        <w:rFonts w:ascii="Symbol" w:hAnsi="Symbol" w:hint="default"/>
      </w:rPr>
    </w:lvl>
    <w:lvl w:ilvl="4" w:tplc="3CF05430" w:tentative="1">
      <w:start w:val="1"/>
      <w:numFmt w:val="bullet"/>
      <w:lvlText w:val=""/>
      <w:lvlJc w:val="left"/>
      <w:pPr>
        <w:tabs>
          <w:tab w:val="num" w:pos="3600"/>
        </w:tabs>
        <w:ind w:left="3600" w:hanging="360"/>
      </w:pPr>
      <w:rPr>
        <w:rFonts w:ascii="Symbol" w:hAnsi="Symbol" w:hint="default"/>
      </w:rPr>
    </w:lvl>
    <w:lvl w:ilvl="5" w:tplc="37344546" w:tentative="1">
      <w:start w:val="1"/>
      <w:numFmt w:val="bullet"/>
      <w:lvlText w:val=""/>
      <w:lvlJc w:val="left"/>
      <w:pPr>
        <w:tabs>
          <w:tab w:val="num" w:pos="4320"/>
        </w:tabs>
        <w:ind w:left="4320" w:hanging="360"/>
      </w:pPr>
      <w:rPr>
        <w:rFonts w:ascii="Symbol" w:hAnsi="Symbol" w:hint="default"/>
      </w:rPr>
    </w:lvl>
    <w:lvl w:ilvl="6" w:tplc="DD7091EE" w:tentative="1">
      <w:start w:val="1"/>
      <w:numFmt w:val="bullet"/>
      <w:lvlText w:val=""/>
      <w:lvlJc w:val="left"/>
      <w:pPr>
        <w:tabs>
          <w:tab w:val="num" w:pos="5040"/>
        </w:tabs>
        <w:ind w:left="5040" w:hanging="360"/>
      </w:pPr>
      <w:rPr>
        <w:rFonts w:ascii="Symbol" w:hAnsi="Symbol" w:hint="default"/>
      </w:rPr>
    </w:lvl>
    <w:lvl w:ilvl="7" w:tplc="CE88B6D8" w:tentative="1">
      <w:start w:val="1"/>
      <w:numFmt w:val="bullet"/>
      <w:lvlText w:val=""/>
      <w:lvlJc w:val="left"/>
      <w:pPr>
        <w:tabs>
          <w:tab w:val="num" w:pos="5760"/>
        </w:tabs>
        <w:ind w:left="5760" w:hanging="360"/>
      </w:pPr>
      <w:rPr>
        <w:rFonts w:ascii="Symbol" w:hAnsi="Symbol" w:hint="default"/>
      </w:rPr>
    </w:lvl>
    <w:lvl w:ilvl="8" w:tplc="2C3EA95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D5F0B3B"/>
    <w:multiLevelType w:val="hybridMultilevel"/>
    <w:tmpl w:val="1D9A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773"/>
    <w:rsid w:val="000840FE"/>
    <w:rsid w:val="00120B25"/>
    <w:rsid w:val="00195DAD"/>
    <w:rsid w:val="002D7773"/>
    <w:rsid w:val="00351974"/>
    <w:rsid w:val="003620FE"/>
    <w:rsid w:val="00416FD5"/>
    <w:rsid w:val="00464834"/>
    <w:rsid w:val="005B5164"/>
    <w:rsid w:val="008E374E"/>
    <w:rsid w:val="0098349B"/>
    <w:rsid w:val="009C4000"/>
    <w:rsid w:val="00BF78BE"/>
    <w:rsid w:val="00C644B5"/>
    <w:rsid w:val="00DB0135"/>
    <w:rsid w:val="00DB05F2"/>
    <w:rsid w:val="00F30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024D1-525B-4E3E-A87B-BEBD7B16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95DAD"/>
    <w:pPr>
      <w:ind w:left="720"/>
      <w:contextualSpacing/>
    </w:pPr>
  </w:style>
  <w:style w:type="paragraph" w:styleId="BalloonText">
    <w:name w:val="Balloon Text"/>
    <w:basedOn w:val="Normal"/>
    <w:link w:val="BalloonTextChar"/>
    <w:uiPriority w:val="99"/>
    <w:semiHidden/>
    <w:unhideWhenUsed/>
    <w:rsid w:val="00C644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4B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styles" Target="styles.xml"/><Relationship Id="rId7"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B8118-FE66-47E3-B1EC-8193B0018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Leblanc, Martha C.</dc:creator>
  <cp:keywords/>
  <cp:lastModifiedBy>Encalade, Jimi L.</cp:lastModifiedBy>
  <cp:revision>2</cp:revision>
  <cp:lastPrinted>2018-06-11T15:43:00Z</cp:lastPrinted>
  <dcterms:created xsi:type="dcterms:W3CDTF">2018-06-25T21:18:00Z</dcterms:created>
  <dcterms:modified xsi:type="dcterms:W3CDTF">2018-06-25T21:18:00Z</dcterms:modified>
</cp:coreProperties>
</file>